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FB074" w14:textId="77777777" w:rsidR="00E35B04" w:rsidRPr="00451AB2" w:rsidRDefault="00E35B04" w:rsidP="00566D37">
      <w:pPr>
        <w:widowControl/>
        <w:ind w:left="1120" w:hangingChars="350" w:hanging="1120"/>
        <w:jc w:val="left"/>
        <w:rPr>
          <w:rFonts w:ascii="黑体" w:eastAsia="黑体" w:hAnsi="黑体"/>
          <w:color w:val="FF0000"/>
          <w:sz w:val="32"/>
          <w:szCs w:val="32"/>
        </w:rPr>
      </w:pPr>
    </w:p>
    <w:p w14:paraId="43F116A0" w14:textId="760F01E6" w:rsidR="00E35B04" w:rsidRPr="00451AB2" w:rsidRDefault="009600F7">
      <w:pPr>
        <w:widowControl/>
        <w:ind w:firstLineChars="0" w:firstLine="0"/>
        <w:jc w:val="center"/>
        <w:rPr>
          <w:rFonts w:ascii="黑体" w:eastAsia="黑体" w:hAnsi="黑体"/>
          <w:color w:val="FF0000"/>
          <w:szCs w:val="28"/>
        </w:rPr>
      </w:pPr>
      <w:r>
        <w:rPr>
          <w:rFonts w:ascii="黑体" w:eastAsia="黑体" w:hAnsi="黑体"/>
          <w:noProof/>
          <w:szCs w:val="28"/>
        </w:rPr>
        <w:drawing>
          <wp:inline distT="0" distB="0" distL="0" distR="0" wp14:anchorId="38C8C878" wp14:editId="09BF7D7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12FDD2B7" w14:textId="77777777" w:rsidR="00E35B04" w:rsidRPr="0008751F"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08751F">
        <w:rPr>
          <w:rFonts w:ascii="MS Reference Sans Serif" w:eastAsia="Microsoft YaHei UI" w:hAnsi="MS Reference Sans Serif" w:cs="Times New Roman"/>
          <w:noProof/>
          <w:color w:val="FFFFFF" w:themeColor="background1"/>
          <w:sz w:val="32"/>
          <w:szCs w:val="32"/>
          <w:highlight w:val="red"/>
        </w:rPr>
        <w:t>International Red Newsletter</w:t>
      </w:r>
    </w:p>
    <w:p w14:paraId="2E89811C" w14:textId="77777777" w:rsidR="00E35B04" w:rsidRPr="00451AB2" w:rsidRDefault="00E35B04" w:rsidP="00566D37">
      <w:pPr>
        <w:widowControl/>
        <w:ind w:left="1120" w:hangingChars="350" w:hanging="1120"/>
        <w:jc w:val="left"/>
        <w:rPr>
          <w:rFonts w:ascii="黑体" w:eastAsia="黑体" w:hAnsi="黑体"/>
          <w:color w:val="FF0000"/>
          <w:sz w:val="32"/>
          <w:szCs w:val="32"/>
        </w:rPr>
      </w:pPr>
    </w:p>
    <w:sdt>
      <w:sdtPr>
        <w:rPr>
          <w:rStyle w:val="af"/>
          <w:rFonts w:ascii="黑体" w:eastAsia="黑体" w:hAnsi="黑体"/>
          <w:u w:val="none"/>
        </w:rPr>
        <w:id w:val="-1677489404"/>
        <w:docPartObj>
          <w:docPartGallery w:val="Table of Contents"/>
          <w:docPartUnique/>
        </w:docPartObj>
      </w:sdtPr>
      <w:sdtEndPr>
        <w:rPr>
          <w:rStyle w:val="a0"/>
          <w:color w:val="auto"/>
          <w:w w:val="100"/>
        </w:rPr>
      </w:sdtEndPr>
      <w:sdtContent>
        <w:p w14:paraId="330DECF6" w14:textId="55A98D3D" w:rsidR="009600F7" w:rsidRPr="009600F7" w:rsidRDefault="00FC2E5D" w:rsidP="009600F7">
          <w:pPr>
            <w:pStyle w:val="TOC1"/>
            <w:rPr>
              <w:rFonts w:asciiTheme="minorHAnsi" w:eastAsiaTheme="minorEastAsia" w:hAnsiTheme="minorHAnsi" w:cstheme="minorBidi"/>
              <w:w w:val="100"/>
              <w:sz w:val="21"/>
              <w:szCs w:val="22"/>
            </w:rPr>
          </w:pPr>
          <w:r w:rsidRPr="009600F7">
            <w:rPr>
              <w:w w:val="100"/>
            </w:rPr>
            <w:fldChar w:fldCharType="begin"/>
          </w:r>
          <w:r w:rsidRPr="009600F7">
            <w:rPr>
              <w:w w:val="100"/>
            </w:rPr>
            <w:instrText xml:space="preserve"> TOC \o "1-3" \h \z \u </w:instrText>
          </w:r>
          <w:r w:rsidRPr="009600F7">
            <w:rPr>
              <w:w w:val="100"/>
            </w:rPr>
            <w:fldChar w:fldCharType="separate"/>
          </w:r>
          <w:hyperlink w:anchor="_Toc128322796" w:history="1">
            <w:r w:rsidR="009600F7" w:rsidRPr="009600F7">
              <w:rPr>
                <w:rStyle w:val="af"/>
                <w:rFonts w:ascii="黑体" w:eastAsia="黑体" w:hAnsi="黑体"/>
                <w:w w:val="100"/>
              </w:rPr>
              <w:t>荷兰新共产党反对本国成为美军中转港</w:t>
            </w:r>
            <w:r w:rsidR="009600F7" w:rsidRPr="009600F7">
              <w:rPr>
                <w:webHidden/>
                <w:w w:val="100"/>
              </w:rPr>
              <w:tab/>
            </w:r>
            <w:r w:rsidR="009600F7" w:rsidRPr="009600F7">
              <w:rPr>
                <w:webHidden/>
                <w:w w:val="100"/>
              </w:rPr>
              <w:fldChar w:fldCharType="begin"/>
            </w:r>
            <w:r w:rsidR="009600F7" w:rsidRPr="009600F7">
              <w:rPr>
                <w:webHidden/>
                <w:w w:val="100"/>
              </w:rPr>
              <w:instrText xml:space="preserve"> PAGEREF _Toc128322796 \h </w:instrText>
            </w:r>
            <w:r w:rsidR="009600F7" w:rsidRPr="009600F7">
              <w:rPr>
                <w:webHidden/>
                <w:w w:val="100"/>
              </w:rPr>
            </w:r>
            <w:r w:rsidR="009600F7" w:rsidRPr="009600F7">
              <w:rPr>
                <w:webHidden/>
                <w:w w:val="100"/>
              </w:rPr>
              <w:fldChar w:fldCharType="separate"/>
            </w:r>
            <w:r w:rsidR="007554EF">
              <w:rPr>
                <w:webHidden/>
                <w:w w:val="100"/>
              </w:rPr>
              <w:t>1</w:t>
            </w:r>
            <w:r w:rsidR="009600F7" w:rsidRPr="009600F7">
              <w:rPr>
                <w:webHidden/>
                <w:w w:val="100"/>
              </w:rPr>
              <w:fldChar w:fldCharType="end"/>
            </w:r>
          </w:hyperlink>
        </w:p>
        <w:p w14:paraId="38486053" w14:textId="0F2262BD" w:rsidR="009600F7" w:rsidRPr="009600F7" w:rsidRDefault="00000000" w:rsidP="009600F7">
          <w:pPr>
            <w:pStyle w:val="TOC1"/>
            <w:rPr>
              <w:rFonts w:asciiTheme="minorHAnsi" w:eastAsiaTheme="minorEastAsia" w:hAnsiTheme="minorHAnsi" w:cstheme="minorBidi"/>
              <w:w w:val="100"/>
              <w:sz w:val="21"/>
              <w:szCs w:val="22"/>
            </w:rPr>
          </w:pPr>
          <w:hyperlink w:anchor="_Toc128322797" w:history="1">
            <w:r w:rsidR="009600F7" w:rsidRPr="009600F7">
              <w:rPr>
                <w:rStyle w:val="af"/>
                <w:rFonts w:ascii="黑体" w:eastAsia="黑体" w:hAnsi="黑体"/>
                <w:w w:val="100"/>
              </w:rPr>
              <w:t>西班牙工人共产党评政府确认向乌运送武器</w:t>
            </w:r>
            <w:r w:rsidR="009600F7" w:rsidRPr="009600F7">
              <w:rPr>
                <w:webHidden/>
                <w:w w:val="100"/>
              </w:rPr>
              <w:tab/>
            </w:r>
            <w:r w:rsidR="009600F7" w:rsidRPr="009600F7">
              <w:rPr>
                <w:webHidden/>
                <w:w w:val="100"/>
              </w:rPr>
              <w:fldChar w:fldCharType="begin"/>
            </w:r>
            <w:r w:rsidR="009600F7" w:rsidRPr="009600F7">
              <w:rPr>
                <w:webHidden/>
                <w:w w:val="100"/>
              </w:rPr>
              <w:instrText xml:space="preserve"> PAGEREF _Toc128322797 \h </w:instrText>
            </w:r>
            <w:r w:rsidR="009600F7" w:rsidRPr="009600F7">
              <w:rPr>
                <w:webHidden/>
                <w:w w:val="100"/>
              </w:rPr>
            </w:r>
            <w:r w:rsidR="009600F7" w:rsidRPr="009600F7">
              <w:rPr>
                <w:webHidden/>
                <w:w w:val="100"/>
              </w:rPr>
              <w:fldChar w:fldCharType="separate"/>
            </w:r>
            <w:r w:rsidR="007554EF">
              <w:rPr>
                <w:webHidden/>
                <w:w w:val="100"/>
              </w:rPr>
              <w:t>4</w:t>
            </w:r>
            <w:r w:rsidR="009600F7" w:rsidRPr="009600F7">
              <w:rPr>
                <w:webHidden/>
                <w:w w:val="100"/>
              </w:rPr>
              <w:fldChar w:fldCharType="end"/>
            </w:r>
          </w:hyperlink>
        </w:p>
        <w:p w14:paraId="4BA42A84" w14:textId="74D3F240" w:rsidR="009600F7" w:rsidRPr="009600F7" w:rsidRDefault="00000000" w:rsidP="009600F7">
          <w:pPr>
            <w:pStyle w:val="TOC1"/>
            <w:rPr>
              <w:rFonts w:asciiTheme="minorHAnsi" w:eastAsiaTheme="minorEastAsia" w:hAnsiTheme="minorHAnsi" w:cstheme="minorBidi"/>
              <w:w w:val="100"/>
              <w:sz w:val="21"/>
              <w:szCs w:val="22"/>
            </w:rPr>
          </w:pPr>
          <w:hyperlink w:anchor="_Toc128322798" w:history="1">
            <w:r w:rsidR="009600F7" w:rsidRPr="009600F7">
              <w:rPr>
                <w:rStyle w:val="af"/>
                <w:rFonts w:ascii="黑体" w:eastAsia="黑体" w:hAnsi="黑体"/>
                <w:w w:val="100"/>
              </w:rPr>
              <w:t>铁路利润持续增长，俄亥俄州居民饱受毒害</w:t>
            </w:r>
            <w:r w:rsidR="009600F7" w:rsidRPr="009600F7">
              <w:rPr>
                <w:webHidden/>
                <w:w w:val="100"/>
              </w:rPr>
              <w:tab/>
            </w:r>
            <w:r w:rsidR="009600F7" w:rsidRPr="009600F7">
              <w:rPr>
                <w:webHidden/>
                <w:w w:val="100"/>
              </w:rPr>
              <w:fldChar w:fldCharType="begin"/>
            </w:r>
            <w:r w:rsidR="009600F7" w:rsidRPr="009600F7">
              <w:rPr>
                <w:webHidden/>
                <w:w w:val="100"/>
              </w:rPr>
              <w:instrText xml:space="preserve"> PAGEREF _Toc128322798 \h </w:instrText>
            </w:r>
            <w:r w:rsidR="009600F7" w:rsidRPr="009600F7">
              <w:rPr>
                <w:webHidden/>
                <w:w w:val="100"/>
              </w:rPr>
            </w:r>
            <w:r w:rsidR="009600F7" w:rsidRPr="009600F7">
              <w:rPr>
                <w:webHidden/>
                <w:w w:val="100"/>
              </w:rPr>
              <w:fldChar w:fldCharType="separate"/>
            </w:r>
            <w:r w:rsidR="007554EF">
              <w:rPr>
                <w:webHidden/>
                <w:w w:val="100"/>
              </w:rPr>
              <w:t>6</w:t>
            </w:r>
            <w:r w:rsidR="009600F7" w:rsidRPr="009600F7">
              <w:rPr>
                <w:webHidden/>
                <w:w w:val="100"/>
              </w:rPr>
              <w:fldChar w:fldCharType="end"/>
            </w:r>
          </w:hyperlink>
        </w:p>
        <w:p w14:paraId="73FFE60A" w14:textId="0E93B3AE" w:rsidR="009600F7" w:rsidRPr="009600F7" w:rsidRDefault="00000000" w:rsidP="009600F7">
          <w:pPr>
            <w:pStyle w:val="TOC1"/>
            <w:rPr>
              <w:rFonts w:asciiTheme="minorHAnsi" w:eastAsiaTheme="minorEastAsia" w:hAnsiTheme="minorHAnsi" w:cstheme="minorBidi"/>
              <w:w w:val="100"/>
              <w:sz w:val="21"/>
              <w:szCs w:val="22"/>
            </w:rPr>
          </w:pPr>
          <w:hyperlink w:anchor="_Toc128322799" w:history="1">
            <w:r w:rsidR="009600F7" w:rsidRPr="009600F7">
              <w:rPr>
                <w:rStyle w:val="af"/>
                <w:rFonts w:ascii="黑体" w:eastAsia="黑体" w:hAnsi="黑体"/>
                <w:w w:val="100"/>
              </w:rPr>
              <w:t>一名肯尼亚共产党员被警察杀害</w:t>
            </w:r>
            <w:r w:rsidR="009600F7" w:rsidRPr="009600F7">
              <w:rPr>
                <w:webHidden/>
                <w:w w:val="100"/>
              </w:rPr>
              <w:tab/>
            </w:r>
            <w:r w:rsidR="009600F7" w:rsidRPr="009600F7">
              <w:rPr>
                <w:webHidden/>
                <w:w w:val="100"/>
              </w:rPr>
              <w:fldChar w:fldCharType="begin"/>
            </w:r>
            <w:r w:rsidR="009600F7" w:rsidRPr="009600F7">
              <w:rPr>
                <w:webHidden/>
                <w:w w:val="100"/>
              </w:rPr>
              <w:instrText xml:space="preserve"> PAGEREF _Toc128322799 \h </w:instrText>
            </w:r>
            <w:r w:rsidR="009600F7" w:rsidRPr="009600F7">
              <w:rPr>
                <w:webHidden/>
                <w:w w:val="100"/>
              </w:rPr>
            </w:r>
            <w:r w:rsidR="009600F7" w:rsidRPr="009600F7">
              <w:rPr>
                <w:webHidden/>
                <w:w w:val="100"/>
              </w:rPr>
              <w:fldChar w:fldCharType="separate"/>
            </w:r>
            <w:r w:rsidR="007554EF">
              <w:rPr>
                <w:webHidden/>
                <w:w w:val="100"/>
              </w:rPr>
              <w:t>12</w:t>
            </w:r>
            <w:r w:rsidR="009600F7" w:rsidRPr="009600F7">
              <w:rPr>
                <w:webHidden/>
                <w:w w:val="100"/>
              </w:rPr>
              <w:fldChar w:fldCharType="end"/>
            </w:r>
          </w:hyperlink>
        </w:p>
        <w:p w14:paraId="3B28F08A" w14:textId="473DB964" w:rsidR="009600F7" w:rsidRPr="009600F7" w:rsidRDefault="00000000" w:rsidP="009600F7">
          <w:pPr>
            <w:pStyle w:val="TOC1"/>
            <w:rPr>
              <w:rFonts w:asciiTheme="minorHAnsi" w:eastAsiaTheme="minorEastAsia" w:hAnsiTheme="minorHAnsi" w:cstheme="minorBidi"/>
              <w:w w:val="100"/>
              <w:sz w:val="21"/>
              <w:szCs w:val="22"/>
            </w:rPr>
          </w:pPr>
          <w:hyperlink w:anchor="_Toc128322800" w:history="1">
            <w:r w:rsidR="009600F7" w:rsidRPr="009600F7">
              <w:rPr>
                <w:rStyle w:val="af"/>
                <w:rFonts w:ascii="黑体" w:eastAsia="黑体" w:hAnsi="黑体"/>
                <w:w w:val="100"/>
              </w:rPr>
              <w:t>政变两周年，缅甸人民苦难未已</w:t>
            </w:r>
            <w:r w:rsidR="009600F7" w:rsidRPr="009600F7">
              <w:rPr>
                <w:webHidden/>
                <w:w w:val="100"/>
              </w:rPr>
              <w:tab/>
            </w:r>
            <w:r w:rsidR="009600F7" w:rsidRPr="009600F7">
              <w:rPr>
                <w:webHidden/>
                <w:w w:val="100"/>
              </w:rPr>
              <w:fldChar w:fldCharType="begin"/>
            </w:r>
            <w:r w:rsidR="009600F7" w:rsidRPr="009600F7">
              <w:rPr>
                <w:webHidden/>
                <w:w w:val="100"/>
              </w:rPr>
              <w:instrText xml:space="preserve"> PAGEREF _Toc128322800 \h </w:instrText>
            </w:r>
            <w:r w:rsidR="009600F7" w:rsidRPr="009600F7">
              <w:rPr>
                <w:webHidden/>
                <w:w w:val="100"/>
              </w:rPr>
            </w:r>
            <w:r w:rsidR="009600F7" w:rsidRPr="009600F7">
              <w:rPr>
                <w:webHidden/>
                <w:w w:val="100"/>
              </w:rPr>
              <w:fldChar w:fldCharType="separate"/>
            </w:r>
            <w:r w:rsidR="007554EF">
              <w:rPr>
                <w:webHidden/>
                <w:w w:val="100"/>
              </w:rPr>
              <w:t>15</w:t>
            </w:r>
            <w:r w:rsidR="009600F7" w:rsidRPr="009600F7">
              <w:rPr>
                <w:webHidden/>
                <w:w w:val="100"/>
              </w:rPr>
              <w:fldChar w:fldCharType="end"/>
            </w:r>
          </w:hyperlink>
        </w:p>
        <w:p w14:paraId="2CA0AEFB" w14:textId="1FF92B89" w:rsidR="009600F7" w:rsidRPr="009600F7" w:rsidRDefault="00000000" w:rsidP="009600F7">
          <w:pPr>
            <w:pStyle w:val="TOC1"/>
            <w:rPr>
              <w:rFonts w:asciiTheme="minorHAnsi" w:eastAsiaTheme="minorEastAsia" w:hAnsiTheme="minorHAnsi" w:cstheme="minorBidi"/>
              <w:w w:val="100"/>
              <w:sz w:val="21"/>
              <w:szCs w:val="22"/>
            </w:rPr>
          </w:pPr>
          <w:hyperlink w:anchor="_Toc128322801" w:history="1">
            <w:r w:rsidR="009600F7" w:rsidRPr="009600F7">
              <w:rPr>
                <w:rStyle w:val="af"/>
                <w:rFonts w:ascii="黑体" w:eastAsia="黑体" w:hAnsi="黑体"/>
                <w:w w:val="100"/>
              </w:rPr>
              <w:t>什么是机会主义？</w:t>
            </w:r>
            <w:r w:rsidR="009600F7" w:rsidRPr="009600F7">
              <w:rPr>
                <w:webHidden/>
                <w:w w:val="100"/>
              </w:rPr>
              <w:tab/>
            </w:r>
            <w:r w:rsidR="009600F7" w:rsidRPr="009600F7">
              <w:rPr>
                <w:webHidden/>
                <w:w w:val="100"/>
              </w:rPr>
              <w:fldChar w:fldCharType="begin"/>
            </w:r>
            <w:r w:rsidR="009600F7" w:rsidRPr="009600F7">
              <w:rPr>
                <w:webHidden/>
                <w:w w:val="100"/>
              </w:rPr>
              <w:instrText xml:space="preserve"> PAGEREF _Toc128322801 \h </w:instrText>
            </w:r>
            <w:r w:rsidR="009600F7" w:rsidRPr="009600F7">
              <w:rPr>
                <w:webHidden/>
                <w:w w:val="100"/>
              </w:rPr>
            </w:r>
            <w:r w:rsidR="009600F7" w:rsidRPr="009600F7">
              <w:rPr>
                <w:webHidden/>
                <w:w w:val="100"/>
              </w:rPr>
              <w:fldChar w:fldCharType="separate"/>
            </w:r>
            <w:r w:rsidR="007554EF">
              <w:rPr>
                <w:webHidden/>
                <w:w w:val="100"/>
              </w:rPr>
              <w:t>20</w:t>
            </w:r>
            <w:r w:rsidR="009600F7" w:rsidRPr="009600F7">
              <w:rPr>
                <w:webHidden/>
                <w:w w:val="100"/>
              </w:rPr>
              <w:fldChar w:fldCharType="end"/>
            </w:r>
          </w:hyperlink>
        </w:p>
        <w:p w14:paraId="2B65ACA6" w14:textId="09C52F21" w:rsidR="009600F7" w:rsidRPr="009600F7" w:rsidRDefault="00000000" w:rsidP="009600F7">
          <w:pPr>
            <w:pStyle w:val="TOC1"/>
            <w:rPr>
              <w:rFonts w:asciiTheme="minorHAnsi" w:eastAsiaTheme="minorEastAsia" w:hAnsiTheme="minorHAnsi" w:cstheme="minorBidi"/>
              <w:w w:val="100"/>
              <w:sz w:val="21"/>
              <w:szCs w:val="22"/>
            </w:rPr>
          </w:pPr>
          <w:hyperlink w:anchor="_Toc128322802" w:history="1">
            <w:r w:rsidR="009600F7" w:rsidRPr="009600F7">
              <w:rPr>
                <w:rStyle w:val="af"/>
                <w:rFonts w:ascii="黑体" w:eastAsia="黑体" w:hAnsi="黑体"/>
                <w:w w:val="100"/>
              </w:rPr>
              <w:t>近期剪报</w:t>
            </w:r>
            <w:r w:rsidR="009600F7" w:rsidRPr="009600F7">
              <w:rPr>
                <w:webHidden/>
                <w:w w:val="100"/>
              </w:rPr>
              <w:tab/>
            </w:r>
            <w:r w:rsidR="009600F7" w:rsidRPr="009600F7">
              <w:rPr>
                <w:webHidden/>
                <w:w w:val="100"/>
              </w:rPr>
              <w:fldChar w:fldCharType="begin"/>
            </w:r>
            <w:r w:rsidR="009600F7" w:rsidRPr="009600F7">
              <w:rPr>
                <w:webHidden/>
                <w:w w:val="100"/>
              </w:rPr>
              <w:instrText xml:space="preserve"> PAGEREF _Toc128322802 \h </w:instrText>
            </w:r>
            <w:r w:rsidR="009600F7" w:rsidRPr="009600F7">
              <w:rPr>
                <w:webHidden/>
                <w:w w:val="100"/>
              </w:rPr>
            </w:r>
            <w:r w:rsidR="009600F7" w:rsidRPr="009600F7">
              <w:rPr>
                <w:webHidden/>
                <w:w w:val="100"/>
              </w:rPr>
              <w:fldChar w:fldCharType="separate"/>
            </w:r>
            <w:r w:rsidR="007554EF">
              <w:rPr>
                <w:webHidden/>
                <w:w w:val="100"/>
              </w:rPr>
              <w:t>29</w:t>
            </w:r>
            <w:r w:rsidR="009600F7" w:rsidRPr="009600F7">
              <w:rPr>
                <w:webHidden/>
                <w:w w:val="100"/>
              </w:rPr>
              <w:fldChar w:fldCharType="end"/>
            </w:r>
          </w:hyperlink>
        </w:p>
        <w:p w14:paraId="5921B23E" w14:textId="769D317F" w:rsidR="00FC2E5D" w:rsidRPr="009600F7" w:rsidRDefault="00FC2E5D" w:rsidP="009600F7">
          <w:pPr>
            <w:pStyle w:val="TOC1"/>
            <w:rPr>
              <w:w w:val="100"/>
            </w:rPr>
          </w:pPr>
          <w:r w:rsidRPr="009600F7">
            <w:rPr>
              <w:w w:val="100"/>
            </w:rPr>
            <w:fldChar w:fldCharType="end"/>
          </w:r>
        </w:p>
      </w:sdtContent>
    </w:sdt>
    <w:p w14:paraId="7195E17A" w14:textId="77777777" w:rsidR="00E35B04" w:rsidRPr="00451AB2" w:rsidRDefault="00E35B04" w:rsidP="00566D37">
      <w:pPr>
        <w:widowControl/>
        <w:ind w:left="1120" w:hangingChars="350" w:hanging="1120"/>
        <w:jc w:val="left"/>
        <w:rPr>
          <w:rFonts w:ascii="黑体" w:eastAsia="黑体" w:hAnsi="黑体"/>
          <w:color w:val="FF0000"/>
          <w:sz w:val="32"/>
          <w:szCs w:val="32"/>
        </w:rPr>
      </w:pPr>
    </w:p>
    <w:p w14:paraId="29ED72E6" w14:textId="77777777" w:rsidR="00566D37" w:rsidRPr="00451AB2" w:rsidRDefault="00566D37" w:rsidP="00566D37">
      <w:pPr>
        <w:widowControl/>
        <w:ind w:left="1120" w:hangingChars="350" w:hanging="1120"/>
        <w:jc w:val="left"/>
        <w:rPr>
          <w:rFonts w:ascii="黑体" w:eastAsia="黑体" w:hAnsi="黑体"/>
          <w:color w:val="FF0000"/>
          <w:sz w:val="32"/>
          <w:szCs w:val="32"/>
        </w:rPr>
      </w:pPr>
    </w:p>
    <w:p w14:paraId="44A6092C" w14:textId="77777777" w:rsidR="00E35B04" w:rsidRPr="00451AB2" w:rsidRDefault="00E35B04" w:rsidP="00566D37">
      <w:pPr>
        <w:widowControl/>
        <w:ind w:left="1120" w:hangingChars="350" w:hanging="1120"/>
        <w:jc w:val="left"/>
        <w:rPr>
          <w:rFonts w:ascii="黑体" w:eastAsia="黑体" w:hAnsi="黑体"/>
          <w:color w:val="FF0000"/>
          <w:sz w:val="32"/>
          <w:szCs w:val="32"/>
        </w:rPr>
      </w:pPr>
    </w:p>
    <w:p w14:paraId="30BAC92F" w14:textId="1FBE51CB" w:rsidR="00E35B04" w:rsidRPr="00451AB2" w:rsidRDefault="00DA42A0">
      <w:pPr>
        <w:ind w:firstLineChars="0" w:firstLine="0"/>
        <w:jc w:val="center"/>
        <w:rPr>
          <w:rFonts w:ascii="黑体" w:eastAsia="黑体" w:hAnsi="黑体" w:cs="Times New Roman"/>
          <w:sz w:val="30"/>
          <w:szCs w:val="30"/>
        </w:rPr>
      </w:pPr>
      <w:r w:rsidRPr="00451AB2">
        <w:rPr>
          <w:rFonts w:ascii="黑体" w:eastAsia="黑体" w:hAnsi="黑体" w:cs="Times New Roman" w:hint="eastAsia"/>
          <w:sz w:val="30"/>
          <w:szCs w:val="30"/>
        </w:rPr>
        <w:t>20</w:t>
      </w:r>
      <w:r w:rsidRPr="00451AB2">
        <w:rPr>
          <w:rFonts w:ascii="黑体" w:eastAsia="黑体" w:hAnsi="黑体" w:cs="Times New Roman"/>
          <w:sz w:val="30"/>
          <w:szCs w:val="30"/>
        </w:rPr>
        <w:t>23</w:t>
      </w:r>
      <w:r w:rsidRPr="00451AB2">
        <w:rPr>
          <w:rFonts w:ascii="黑体" w:eastAsia="黑体" w:hAnsi="黑体" w:cs="Times New Roman" w:hint="eastAsia"/>
          <w:sz w:val="30"/>
          <w:szCs w:val="30"/>
        </w:rPr>
        <w:t>年第</w:t>
      </w:r>
      <w:r w:rsidR="006F693B">
        <w:rPr>
          <w:rFonts w:ascii="黑体" w:eastAsia="黑体" w:hAnsi="黑体" w:cs="Times New Roman"/>
          <w:sz w:val="30"/>
          <w:szCs w:val="30"/>
        </w:rPr>
        <w:t>5</w:t>
      </w:r>
      <w:r w:rsidRPr="00451AB2">
        <w:rPr>
          <w:rFonts w:ascii="黑体" w:eastAsia="黑体" w:hAnsi="黑体" w:cs="Times New Roman" w:hint="eastAsia"/>
          <w:sz w:val="30"/>
          <w:szCs w:val="30"/>
        </w:rPr>
        <w:t>期</w:t>
      </w:r>
    </w:p>
    <w:p w14:paraId="08C4CEA5" w14:textId="2BA16EF2" w:rsidR="00E35B04" w:rsidRPr="00451AB2" w:rsidRDefault="00DA42A0">
      <w:pPr>
        <w:ind w:firstLineChars="0" w:firstLine="0"/>
        <w:jc w:val="center"/>
        <w:rPr>
          <w:rFonts w:ascii="黑体" w:eastAsia="黑体" w:hAnsi="黑体" w:cs="Times New Roman"/>
          <w:sz w:val="30"/>
          <w:szCs w:val="30"/>
        </w:rPr>
      </w:pPr>
      <w:r w:rsidRPr="00451AB2">
        <w:rPr>
          <w:rFonts w:ascii="黑体" w:eastAsia="黑体" w:hAnsi="黑体" w:cs="Times New Roman" w:hint="eastAsia"/>
          <w:sz w:val="30"/>
          <w:szCs w:val="30"/>
        </w:rPr>
        <w:t>202</w:t>
      </w:r>
      <w:r w:rsidRPr="00451AB2">
        <w:rPr>
          <w:rFonts w:ascii="黑体" w:eastAsia="黑体" w:hAnsi="黑体" w:cs="Times New Roman"/>
          <w:sz w:val="30"/>
          <w:szCs w:val="30"/>
        </w:rPr>
        <w:t>3</w:t>
      </w:r>
      <w:r w:rsidRPr="00451AB2">
        <w:rPr>
          <w:rFonts w:ascii="黑体" w:eastAsia="黑体" w:hAnsi="黑体" w:cs="Times New Roman" w:hint="eastAsia"/>
          <w:sz w:val="30"/>
          <w:szCs w:val="30"/>
        </w:rPr>
        <w:t>年</w:t>
      </w:r>
      <w:r w:rsidR="00451AB2" w:rsidRPr="00451AB2">
        <w:rPr>
          <w:rFonts w:ascii="黑体" w:eastAsia="黑体" w:hAnsi="黑体" w:cs="Times New Roman"/>
          <w:sz w:val="30"/>
          <w:szCs w:val="30"/>
        </w:rPr>
        <w:t>2</w:t>
      </w:r>
      <w:r w:rsidRPr="00451AB2">
        <w:rPr>
          <w:rFonts w:ascii="黑体" w:eastAsia="黑体" w:hAnsi="黑体" w:cs="Times New Roman" w:hint="eastAsia"/>
          <w:sz w:val="30"/>
          <w:szCs w:val="30"/>
        </w:rPr>
        <w:t>月</w:t>
      </w:r>
      <w:r w:rsidR="006F693B">
        <w:rPr>
          <w:rFonts w:ascii="黑体" w:eastAsia="黑体" w:hAnsi="黑体" w:cs="Times New Roman" w:hint="eastAsia"/>
          <w:sz w:val="30"/>
          <w:szCs w:val="30"/>
        </w:rPr>
        <w:t>2</w:t>
      </w:r>
      <w:r w:rsidR="00757BB6">
        <w:rPr>
          <w:rFonts w:ascii="黑体" w:eastAsia="黑体" w:hAnsi="黑体" w:cs="Times New Roman"/>
          <w:sz w:val="30"/>
          <w:szCs w:val="30"/>
        </w:rPr>
        <w:t>8</w:t>
      </w:r>
      <w:r w:rsidRPr="00451AB2">
        <w:rPr>
          <w:rFonts w:ascii="黑体" w:eastAsia="黑体" w:hAnsi="黑体" w:cs="Times New Roman" w:hint="eastAsia"/>
          <w:sz w:val="30"/>
          <w:szCs w:val="30"/>
        </w:rPr>
        <w:t>日</w:t>
      </w:r>
    </w:p>
    <w:p w14:paraId="64996766" w14:textId="77777777" w:rsidR="00E35B04" w:rsidRPr="00451AB2" w:rsidRDefault="00DA42A0">
      <w:pPr>
        <w:spacing w:afterLines="50" w:after="156" w:line="360" w:lineRule="auto"/>
        <w:ind w:firstLineChars="0" w:firstLine="0"/>
        <w:jc w:val="center"/>
        <w:rPr>
          <w:rFonts w:ascii="黑体" w:eastAsia="黑体" w:hAnsi="黑体" w:cs="Times New Roman"/>
          <w:bCs/>
          <w:sz w:val="36"/>
          <w:szCs w:val="36"/>
        </w:rPr>
      </w:pPr>
      <w:bookmarkStart w:id="0" w:name="_Hlk95678794"/>
      <w:r w:rsidRPr="00451AB2">
        <w:rPr>
          <w:rFonts w:ascii="黑体" w:eastAsia="黑体" w:hAnsi="黑体" w:cs="Times New Roman" w:hint="eastAsia"/>
          <w:bCs/>
          <w:sz w:val="36"/>
          <w:szCs w:val="36"/>
        </w:rPr>
        <w:lastRenderedPageBreak/>
        <w:t>重要声明</w:t>
      </w:r>
    </w:p>
    <w:p w14:paraId="28B6D13B" w14:textId="3E21E831" w:rsidR="00BA5B57" w:rsidRPr="00451AB2" w:rsidRDefault="00BA5B57">
      <w:pPr>
        <w:spacing w:line="360" w:lineRule="auto"/>
        <w:ind w:firstLine="640"/>
        <w:rPr>
          <w:rFonts w:ascii="仿宋" w:eastAsia="仿宋" w:hAnsi="仿宋" w:cs="Times New Roman"/>
          <w:sz w:val="32"/>
          <w:szCs w:val="32"/>
        </w:rPr>
      </w:pPr>
      <w:r w:rsidRPr="00451AB2">
        <w:rPr>
          <w:rFonts w:ascii="仿宋" w:eastAsia="仿宋" w:hAnsi="仿宋" w:cs="Times New Roman" w:hint="eastAsia"/>
          <w:sz w:val="32"/>
          <w:szCs w:val="32"/>
        </w:rPr>
        <w:t>本刊指定发布渠道为邮件推送和网站</w:t>
      </w:r>
      <w:r w:rsidRPr="00451AB2">
        <w:rPr>
          <w:rFonts w:ascii="MS Reference Sans Serif" w:eastAsia="仿宋" w:hAnsi="MS Reference Sans Serif" w:cs="Times New Roman" w:hint="eastAsia"/>
          <w:color w:val="FFFFFF" w:themeColor="background1"/>
          <w:sz w:val="32"/>
          <w:szCs w:val="32"/>
          <w:highlight w:val="red"/>
        </w:rPr>
        <w:t>IRN.red</w:t>
      </w:r>
      <w:r w:rsidR="00570B59" w:rsidRPr="00451AB2">
        <w:rPr>
          <w:rFonts w:ascii="仿宋" w:eastAsia="仿宋" w:hAnsi="仿宋" w:cs="Times New Roman" w:hint="eastAsia"/>
          <w:sz w:val="32"/>
          <w:szCs w:val="32"/>
        </w:rPr>
        <w:t>，</w:t>
      </w:r>
      <w:r w:rsidRPr="00451AB2">
        <w:rPr>
          <w:rFonts w:ascii="仿宋" w:eastAsia="仿宋" w:hAnsi="仿宋" w:cs="Times New Roman" w:hint="eastAsia"/>
          <w:sz w:val="32"/>
          <w:szCs w:val="32"/>
        </w:rPr>
        <w:t>目前未参与任何社交平台账号的运营与</w:t>
      </w:r>
      <w:r w:rsidR="00D16DFA" w:rsidRPr="00451AB2">
        <w:rPr>
          <w:rFonts w:ascii="仿宋" w:eastAsia="仿宋" w:hAnsi="仿宋" w:cs="Times New Roman" w:hint="eastAsia"/>
          <w:sz w:val="32"/>
          <w:szCs w:val="32"/>
        </w:rPr>
        <w:t>活动</w:t>
      </w:r>
      <w:r w:rsidRPr="00451AB2">
        <w:rPr>
          <w:rFonts w:ascii="仿宋" w:eastAsia="仿宋" w:hAnsi="仿宋" w:cs="Times New Roman" w:hint="eastAsia"/>
          <w:sz w:val="32"/>
          <w:szCs w:val="32"/>
        </w:rPr>
        <w:t>。</w:t>
      </w:r>
    </w:p>
    <w:p w14:paraId="6C20935D" w14:textId="37AF224F" w:rsidR="00E35B04" w:rsidRPr="00451AB2" w:rsidRDefault="00DA42A0">
      <w:pPr>
        <w:spacing w:line="360" w:lineRule="auto"/>
        <w:ind w:firstLine="640"/>
        <w:rPr>
          <w:rFonts w:ascii="仿宋" w:eastAsia="仿宋" w:hAnsi="仿宋" w:cs="Times New Roman"/>
          <w:sz w:val="32"/>
          <w:szCs w:val="32"/>
        </w:rPr>
      </w:pPr>
      <w:r w:rsidRPr="00451AB2">
        <w:rPr>
          <w:rFonts w:ascii="仿宋" w:eastAsia="仿宋" w:hAnsi="仿宋" w:cs="Times New Roman" w:hint="eastAsia"/>
          <w:sz w:val="32"/>
          <w:szCs w:val="32"/>
        </w:rPr>
        <w:t>允许在互联网上转载、复制、传播本刊内容，无需授权。转载时建议注明出处：</w:t>
      </w:r>
      <w:r w:rsidRPr="00451AB2">
        <w:rPr>
          <w:rFonts w:ascii="MS Reference Sans Serif" w:eastAsia="仿宋" w:hAnsi="MS Reference Sans Serif" w:cs="Times New Roman"/>
          <w:color w:val="FFFFFF" w:themeColor="background1"/>
          <w:sz w:val="32"/>
          <w:szCs w:val="32"/>
          <w:highlight w:val="red"/>
        </w:rPr>
        <w:t>IRN.red</w:t>
      </w:r>
    </w:p>
    <w:p w14:paraId="38C23DE3" w14:textId="77777777" w:rsidR="00E35B04" w:rsidRPr="00451AB2" w:rsidRDefault="00E35B04">
      <w:pPr>
        <w:spacing w:line="360" w:lineRule="auto"/>
        <w:ind w:firstLine="643"/>
        <w:rPr>
          <w:rFonts w:ascii="Times New Roman" w:eastAsia="仿宋" w:hAnsi="Times New Roman" w:cs="Times New Roman"/>
          <w:b/>
          <w:sz w:val="32"/>
          <w:szCs w:val="32"/>
        </w:rPr>
      </w:pPr>
    </w:p>
    <w:p w14:paraId="0ECD04E9" w14:textId="77777777" w:rsidR="00E35B04" w:rsidRPr="00451AB2" w:rsidRDefault="00DA42A0">
      <w:pPr>
        <w:spacing w:afterLines="50" w:after="156" w:line="360" w:lineRule="auto"/>
        <w:ind w:firstLineChars="0" w:firstLine="0"/>
        <w:jc w:val="center"/>
        <w:rPr>
          <w:rFonts w:ascii="黑体" w:eastAsia="黑体" w:hAnsi="黑体" w:cs="Times New Roman"/>
          <w:bCs/>
          <w:sz w:val="36"/>
          <w:szCs w:val="36"/>
        </w:rPr>
      </w:pPr>
      <w:r w:rsidRPr="00451AB2">
        <w:rPr>
          <w:rFonts w:ascii="黑体" w:eastAsia="黑体" w:hAnsi="黑体" w:cs="Times New Roman"/>
          <w:bCs/>
          <w:sz w:val="36"/>
          <w:szCs w:val="36"/>
        </w:rPr>
        <w:t>订阅方式</w:t>
      </w:r>
    </w:p>
    <w:p w14:paraId="6A421125" w14:textId="77777777" w:rsidR="00E35B04" w:rsidRPr="00451AB2" w:rsidRDefault="00DA42A0">
      <w:pPr>
        <w:spacing w:line="360" w:lineRule="auto"/>
        <w:ind w:firstLine="640"/>
        <w:rPr>
          <w:rFonts w:ascii="仿宋" w:eastAsia="仿宋" w:hAnsi="仿宋" w:cs="Times New Roman"/>
          <w:bCs/>
          <w:sz w:val="32"/>
          <w:szCs w:val="32"/>
        </w:rPr>
      </w:pPr>
      <w:r w:rsidRPr="00451AB2">
        <w:rPr>
          <w:rFonts w:ascii="仿宋" w:eastAsia="仿宋" w:hAnsi="仿宋" w:cs="Times New Roman" w:hint="eastAsia"/>
          <w:bCs/>
          <w:sz w:val="32"/>
          <w:szCs w:val="32"/>
        </w:rPr>
        <w:t>以下三种方式，选择一种即可：</w:t>
      </w:r>
    </w:p>
    <w:p w14:paraId="0398A29E" w14:textId="77777777" w:rsidR="00E35B04" w:rsidRPr="00451AB2" w:rsidRDefault="00DA42A0">
      <w:pPr>
        <w:spacing w:line="360" w:lineRule="auto"/>
        <w:ind w:firstLine="640"/>
        <w:rPr>
          <w:rFonts w:ascii="仿宋" w:eastAsia="仿宋" w:hAnsi="仿宋" w:cs="Times New Roman"/>
          <w:bCs/>
          <w:sz w:val="32"/>
          <w:szCs w:val="32"/>
        </w:rPr>
      </w:pPr>
      <w:r w:rsidRPr="00451AB2">
        <w:rPr>
          <w:rFonts w:ascii="仿宋" w:eastAsia="仿宋" w:hAnsi="仿宋" w:cs="Times New Roman"/>
          <w:bCs/>
          <w:sz w:val="32"/>
          <w:szCs w:val="32"/>
        </w:rPr>
        <w:t>1.扫描二维码填写您的邮箱</w:t>
      </w:r>
    </w:p>
    <w:p w14:paraId="11A349A3" w14:textId="77777777" w:rsidR="00E35B04" w:rsidRPr="00451AB2" w:rsidRDefault="00DA42A0">
      <w:pPr>
        <w:spacing w:line="360" w:lineRule="auto"/>
        <w:ind w:leftChars="200" w:left="560" w:firstLine="640"/>
        <w:rPr>
          <w:rFonts w:ascii="仿宋" w:eastAsia="仿宋" w:hAnsi="仿宋" w:cs="Times New Roman"/>
          <w:sz w:val="32"/>
          <w:szCs w:val="32"/>
        </w:rPr>
      </w:pPr>
      <w:r w:rsidRPr="00451AB2">
        <w:rPr>
          <w:rFonts w:ascii="仿宋" w:eastAsia="仿宋" w:hAnsi="仿宋" w:cs="Times New Roman"/>
          <w:noProof/>
          <w:sz w:val="32"/>
          <w:szCs w:val="32"/>
        </w:rPr>
        <w:drawing>
          <wp:inline distT="0" distB="0" distL="0" distR="0" wp14:anchorId="646D845B" wp14:editId="587B801B">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404CBB92" w14:textId="77777777" w:rsidR="00E35B04" w:rsidRPr="00451AB2" w:rsidRDefault="00DA42A0">
      <w:pPr>
        <w:spacing w:line="360" w:lineRule="auto"/>
        <w:ind w:firstLine="640"/>
        <w:rPr>
          <w:rStyle w:val="af"/>
          <w:rFonts w:ascii="仿宋" w:eastAsia="仿宋" w:hAnsi="仿宋" w:cs="Times New Roman"/>
          <w:color w:val="auto"/>
          <w:sz w:val="32"/>
          <w:szCs w:val="32"/>
          <w:u w:val="none"/>
        </w:rPr>
      </w:pPr>
      <w:r w:rsidRPr="00451AB2">
        <w:rPr>
          <w:rStyle w:val="af"/>
          <w:rFonts w:ascii="仿宋" w:eastAsia="仿宋" w:hAnsi="仿宋" w:cs="Times New Roman"/>
          <w:color w:val="auto"/>
          <w:sz w:val="32"/>
          <w:szCs w:val="32"/>
          <w:u w:val="none"/>
        </w:rPr>
        <w:t>（如无法提交，请在空白处点击再试）</w:t>
      </w:r>
    </w:p>
    <w:p w14:paraId="5AC4A335" w14:textId="77777777" w:rsidR="00E35B04" w:rsidRPr="00451AB2" w:rsidRDefault="00DA42A0">
      <w:pPr>
        <w:spacing w:line="360" w:lineRule="auto"/>
        <w:ind w:firstLine="640"/>
        <w:rPr>
          <w:rFonts w:ascii="仿宋" w:eastAsia="仿宋" w:hAnsi="仿宋" w:cs="Times New Roman"/>
          <w:sz w:val="32"/>
          <w:szCs w:val="32"/>
        </w:rPr>
      </w:pPr>
      <w:r w:rsidRPr="00451AB2">
        <w:rPr>
          <w:rFonts w:ascii="仿宋" w:eastAsia="仿宋" w:hAnsi="仿宋" w:cs="Times New Roman"/>
          <w:sz w:val="32"/>
          <w:szCs w:val="32"/>
        </w:rPr>
        <w:t>2.进入以下链接填写您的邮箱</w:t>
      </w:r>
    </w:p>
    <w:p w14:paraId="44B619EC" w14:textId="77777777" w:rsidR="00C51F87" w:rsidRPr="00451AB2" w:rsidRDefault="00000000" w:rsidP="00C51F87">
      <w:pPr>
        <w:spacing w:line="360" w:lineRule="auto"/>
        <w:ind w:firstLine="560"/>
        <w:rPr>
          <w:rFonts w:ascii="仿宋" w:eastAsia="仿宋" w:hAnsi="仿宋" w:cs="Times New Roman"/>
          <w:bCs/>
          <w:sz w:val="32"/>
          <w:szCs w:val="32"/>
          <w:u w:val="single"/>
        </w:rPr>
      </w:pPr>
      <w:hyperlink r:id="rId11" w:history="1">
        <w:r w:rsidR="00DA42A0" w:rsidRPr="00451AB2">
          <w:rPr>
            <w:rFonts w:ascii="仿宋" w:eastAsia="仿宋" w:hAnsi="仿宋"/>
            <w:bCs/>
            <w:sz w:val="32"/>
            <w:szCs w:val="32"/>
            <w:u w:val="single"/>
          </w:rPr>
          <w:t>https://cloud.seatable.cn/dtable/forms/ff203a21-e739-4321-bb63-3d9665873695/</w:t>
        </w:r>
      </w:hyperlink>
    </w:p>
    <w:p w14:paraId="2BA772F3" w14:textId="544080F8" w:rsidR="00E35B04" w:rsidRPr="00451AB2" w:rsidRDefault="00DA42A0" w:rsidP="00BA5B57">
      <w:pPr>
        <w:spacing w:line="360" w:lineRule="auto"/>
        <w:ind w:firstLine="640"/>
        <w:rPr>
          <w:rStyle w:val="af"/>
          <w:rFonts w:ascii="Times New Roman" w:eastAsia="仿宋" w:hAnsi="Times New Roman" w:cs="Times New Roman"/>
          <w:color w:val="FF0000"/>
          <w:sz w:val="32"/>
          <w:szCs w:val="32"/>
          <w:u w:val="none"/>
        </w:rPr>
      </w:pPr>
      <w:r w:rsidRPr="00451AB2">
        <w:rPr>
          <w:rStyle w:val="af"/>
          <w:rFonts w:ascii="仿宋" w:eastAsia="仿宋" w:hAnsi="仿宋" w:cs="Times New Roman"/>
          <w:color w:val="auto"/>
          <w:sz w:val="32"/>
          <w:szCs w:val="32"/>
          <w:u w:val="none"/>
        </w:rPr>
        <w:t>3.用您的邮箱发送“订阅”至irn3000@outlook.com</w:t>
      </w:r>
      <w:r w:rsidRPr="00451AB2">
        <w:rPr>
          <w:rStyle w:val="af"/>
          <w:rFonts w:ascii="Times New Roman" w:eastAsia="仿宋" w:hAnsi="Times New Roman" w:cs="Times New Roman"/>
          <w:color w:val="FF0000"/>
          <w:sz w:val="32"/>
          <w:szCs w:val="32"/>
          <w:u w:val="none"/>
        </w:rPr>
        <w:br w:type="page"/>
      </w:r>
    </w:p>
    <w:p w14:paraId="51F1A68C" w14:textId="77777777" w:rsidR="00E35B04" w:rsidRPr="00451AB2" w:rsidRDefault="00E35B04">
      <w:pPr>
        <w:spacing w:line="360" w:lineRule="auto"/>
        <w:ind w:firstLineChars="300" w:firstLine="960"/>
        <w:rPr>
          <w:rStyle w:val="af"/>
          <w:rFonts w:ascii="Times New Roman" w:eastAsia="仿宋" w:hAnsi="Times New Roman" w:cs="Times New Roman"/>
          <w:color w:val="FF0000"/>
          <w:sz w:val="32"/>
          <w:szCs w:val="32"/>
          <w:u w:val="none"/>
        </w:rPr>
        <w:sectPr w:rsidR="00E35B04" w:rsidRPr="00451AB2">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5D7B61E7" w14:textId="0E3E5C79" w:rsidR="004F61CC" w:rsidRPr="000A27C3" w:rsidRDefault="006F693B" w:rsidP="004F61CC">
      <w:pPr>
        <w:pStyle w:val="1"/>
        <w:rPr>
          <w:rFonts w:ascii="黑体" w:eastAsia="黑体" w:hAnsi="黑体"/>
          <w:szCs w:val="36"/>
        </w:rPr>
      </w:pPr>
      <w:bookmarkStart w:id="1" w:name="_Toc128322796"/>
      <w:bookmarkStart w:id="2" w:name="_Hlk114943609"/>
      <w:bookmarkStart w:id="3" w:name="_Hlk118638770"/>
      <w:bookmarkStart w:id="4" w:name="_Hlk120642218"/>
      <w:bookmarkStart w:id="5" w:name="_Hlk110724951"/>
      <w:bookmarkStart w:id="6" w:name="_Hlk105347307"/>
      <w:bookmarkEnd w:id="0"/>
      <w:r w:rsidRPr="000A27C3">
        <w:rPr>
          <w:rFonts w:ascii="黑体" w:eastAsia="黑体" w:hAnsi="黑体" w:hint="eastAsia"/>
          <w:szCs w:val="36"/>
        </w:rPr>
        <w:lastRenderedPageBreak/>
        <w:t>荷兰新共产党反对本国成为美军中转港</w:t>
      </w:r>
      <w:bookmarkEnd w:id="1"/>
    </w:p>
    <w:p w14:paraId="6167B667" w14:textId="477F77BC" w:rsidR="004F61CC" w:rsidRPr="000A27C3" w:rsidRDefault="006F693B" w:rsidP="004F61CC">
      <w:pPr>
        <w:ind w:firstLineChars="0" w:firstLine="0"/>
        <w:jc w:val="center"/>
      </w:pPr>
      <w:r w:rsidRPr="000A27C3">
        <w:rPr>
          <w:noProof/>
        </w:rPr>
        <w:drawing>
          <wp:inline distT="0" distB="0" distL="0" distR="0" wp14:anchorId="00213168" wp14:editId="0382CB5A">
            <wp:extent cx="5148000" cy="289505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8000" cy="2895053"/>
                    </a:xfrm>
                    <a:prstGeom prst="rect">
                      <a:avLst/>
                    </a:prstGeom>
                    <a:noFill/>
                    <a:ln>
                      <a:noFill/>
                    </a:ln>
                  </pic:spPr>
                </pic:pic>
              </a:graphicData>
            </a:graphic>
          </wp:inline>
        </w:drawing>
      </w:r>
    </w:p>
    <w:p w14:paraId="62CD854D" w14:textId="426A091F" w:rsidR="004F61CC" w:rsidRPr="000A27C3" w:rsidRDefault="004F61CC" w:rsidP="004F61CC">
      <w:pPr>
        <w:spacing w:before="240" w:after="120" w:line="360" w:lineRule="exact"/>
        <w:ind w:firstLine="560"/>
        <w:jc w:val="left"/>
        <w:rPr>
          <w:rFonts w:ascii="Times New Roman" w:eastAsia="仿宋" w:hAnsi="Times New Roman" w:cs="Times New Roman"/>
          <w:szCs w:val="28"/>
        </w:rPr>
      </w:pPr>
      <w:r w:rsidRPr="000A27C3">
        <w:rPr>
          <w:rFonts w:ascii="Times New Roman" w:eastAsia="仿宋" w:hAnsi="Times New Roman" w:cs="Times New Roman"/>
          <w:szCs w:val="28"/>
        </w:rPr>
        <w:t>来源：</w:t>
      </w:r>
      <w:r w:rsidR="006F693B" w:rsidRPr="000A27C3">
        <w:rPr>
          <w:rFonts w:ascii="Times New Roman" w:eastAsia="仿宋" w:hAnsi="Times New Roman" w:cs="Times New Roman" w:hint="eastAsia"/>
          <w:szCs w:val="28"/>
        </w:rPr>
        <w:t>荷兰新共产党</w:t>
      </w:r>
      <w:r w:rsidR="00451AB2" w:rsidRPr="000A27C3">
        <w:rPr>
          <w:rFonts w:ascii="Times New Roman" w:eastAsia="仿宋" w:hAnsi="Times New Roman" w:cs="Times New Roman" w:hint="eastAsia"/>
          <w:szCs w:val="28"/>
        </w:rPr>
        <w:t>网站</w:t>
      </w:r>
    </w:p>
    <w:p w14:paraId="017FCCCB" w14:textId="2F2DC979" w:rsidR="004F61CC" w:rsidRPr="000A27C3" w:rsidRDefault="004F61CC" w:rsidP="004F61CC">
      <w:pPr>
        <w:spacing w:before="120" w:after="120" w:line="360" w:lineRule="exact"/>
        <w:ind w:firstLine="560"/>
        <w:jc w:val="left"/>
        <w:rPr>
          <w:rFonts w:ascii="Times New Roman" w:eastAsia="仿宋" w:hAnsi="Times New Roman" w:cs="Times New Roman"/>
          <w:szCs w:val="28"/>
        </w:rPr>
      </w:pPr>
      <w:r w:rsidRPr="000A27C3">
        <w:rPr>
          <w:rFonts w:ascii="Times New Roman" w:eastAsia="仿宋" w:hAnsi="Times New Roman" w:cs="Times New Roman"/>
          <w:szCs w:val="28"/>
        </w:rPr>
        <w:t>日期：</w:t>
      </w:r>
      <w:r w:rsidRPr="000A27C3">
        <w:rPr>
          <w:rFonts w:ascii="Times New Roman" w:eastAsia="仿宋" w:hAnsi="Times New Roman" w:cs="Times New Roman"/>
          <w:szCs w:val="28"/>
        </w:rPr>
        <w:t>2023</w:t>
      </w:r>
      <w:r w:rsidRPr="000A27C3">
        <w:rPr>
          <w:rFonts w:ascii="Times New Roman" w:eastAsia="仿宋" w:hAnsi="Times New Roman" w:cs="Times New Roman"/>
          <w:szCs w:val="28"/>
        </w:rPr>
        <w:t>年</w:t>
      </w:r>
      <w:r w:rsidR="006F693B" w:rsidRPr="000A27C3">
        <w:rPr>
          <w:rFonts w:ascii="Times New Roman" w:eastAsia="仿宋" w:hAnsi="Times New Roman" w:cs="Times New Roman"/>
          <w:szCs w:val="28"/>
        </w:rPr>
        <w:t>1</w:t>
      </w:r>
      <w:r w:rsidRPr="000A27C3">
        <w:rPr>
          <w:rFonts w:ascii="Times New Roman" w:eastAsia="仿宋" w:hAnsi="Times New Roman" w:cs="Times New Roman"/>
          <w:szCs w:val="28"/>
        </w:rPr>
        <w:t>月</w:t>
      </w:r>
      <w:r w:rsidR="006F693B" w:rsidRPr="000A27C3">
        <w:rPr>
          <w:rFonts w:ascii="Times New Roman" w:eastAsia="仿宋" w:hAnsi="Times New Roman" w:cs="Times New Roman"/>
          <w:szCs w:val="28"/>
        </w:rPr>
        <w:t>14</w:t>
      </w:r>
      <w:r w:rsidR="00451AB2" w:rsidRPr="000A27C3">
        <w:rPr>
          <w:rFonts w:ascii="Times New Roman" w:eastAsia="仿宋" w:hAnsi="Times New Roman" w:cs="Times New Roman" w:hint="eastAsia"/>
          <w:szCs w:val="28"/>
        </w:rPr>
        <w:t>日</w:t>
      </w:r>
    </w:p>
    <w:p w14:paraId="06A9FB4A" w14:textId="419D0C1A" w:rsidR="006F693B" w:rsidRPr="000A27C3" w:rsidRDefault="004F61CC" w:rsidP="006F693B">
      <w:pPr>
        <w:spacing w:before="120" w:after="240" w:line="360" w:lineRule="exact"/>
        <w:ind w:firstLine="560"/>
        <w:jc w:val="left"/>
        <w:rPr>
          <w:rFonts w:ascii="黑体" w:eastAsia="黑体" w:hAnsi="黑体"/>
          <w:sz w:val="32"/>
          <w:szCs w:val="32"/>
        </w:rPr>
      </w:pPr>
      <w:r w:rsidRPr="000A27C3">
        <w:rPr>
          <w:rFonts w:ascii="Times New Roman" w:eastAsia="仿宋" w:hAnsi="Times New Roman" w:cs="Times New Roman"/>
          <w:szCs w:val="28"/>
        </w:rPr>
        <w:t>链接</w:t>
      </w:r>
      <w:r w:rsidRPr="000A27C3">
        <w:rPr>
          <w:rFonts w:ascii="Times New Roman" w:eastAsia="仿宋" w:hAnsi="Times New Roman" w:cs="Times New Roman" w:hint="eastAsia"/>
          <w:szCs w:val="28"/>
        </w:rPr>
        <w:t>：</w:t>
      </w:r>
      <w:hyperlink r:id="rId19" w:history="1">
        <w:r w:rsidR="006F693B" w:rsidRPr="000A27C3">
          <w:rPr>
            <w:rStyle w:val="af"/>
            <w:rFonts w:ascii="Times New Roman" w:hAnsi="Times New Roman"/>
            <w:color w:val="auto"/>
          </w:rPr>
          <w:t>https://ncpn.nl/en/the-netherlands-should-not-be-a-transit-port-for-the-us-military/</w:t>
        </w:r>
      </w:hyperlink>
    </w:p>
    <w:p w14:paraId="322C80E8" w14:textId="77777777" w:rsidR="006F693B" w:rsidRPr="000A27C3" w:rsidRDefault="006F693B" w:rsidP="006F693B">
      <w:pPr>
        <w:spacing w:before="60" w:after="60" w:line="480" w:lineRule="exact"/>
        <w:ind w:firstLine="640"/>
        <w:rPr>
          <w:rFonts w:ascii="宋体" w:hAnsi="宋体"/>
          <w:sz w:val="32"/>
          <w:szCs w:val="32"/>
        </w:rPr>
      </w:pPr>
      <w:r w:rsidRPr="000A27C3">
        <w:rPr>
          <w:rFonts w:ascii="宋体" w:hAnsi="宋体" w:hint="eastAsia"/>
          <w:sz w:val="32"/>
          <w:szCs w:val="32"/>
        </w:rPr>
        <w:t>荷兰新共产党（NCPN）和共产主义青年运动（CJB）谴责荷兰政府的危险决定：将弗利辛恩（Vlissingen）港和荷兰领土作为美军运输大量重型军事装备的中转港。</w:t>
      </w:r>
    </w:p>
    <w:p w14:paraId="705A094A" w14:textId="77777777" w:rsidR="006F693B" w:rsidRPr="000A27C3" w:rsidRDefault="006F693B" w:rsidP="006F693B">
      <w:pPr>
        <w:spacing w:before="60" w:after="60" w:line="480" w:lineRule="exact"/>
        <w:ind w:firstLine="640"/>
        <w:rPr>
          <w:rFonts w:ascii="宋体" w:hAnsi="宋体"/>
          <w:sz w:val="32"/>
          <w:szCs w:val="32"/>
        </w:rPr>
      </w:pPr>
      <w:r w:rsidRPr="000A27C3">
        <w:rPr>
          <w:rFonts w:ascii="宋体" w:hAnsi="宋体" w:hint="eastAsia"/>
          <w:sz w:val="32"/>
          <w:szCs w:val="32"/>
        </w:rPr>
        <w:t>在弗利辛恩港，1</w:t>
      </w:r>
      <w:r w:rsidRPr="000A27C3">
        <w:rPr>
          <w:rFonts w:ascii="宋体" w:hAnsi="宋体"/>
          <w:sz w:val="32"/>
          <w:szCs w:val="32"/>
        </w:rPr>
        <w:t>275</w:t>
      </w:r>
      <w:r w:rsidRPr="000A27C3">
        <w:rPr>
          <w:rFonts w:ascii="宋体" w:hAnsi="宋体" w:hint="eastAsia"/>
          <w:sz w:val="32"/>
          <w:szCs w:val="32"/>
        </w:rPr>
        <w:t>辆美国坦克、装甲车和其他军事装备正在从船上卸下，横穿荷兰领土，运往波兰和立陶宛。它们将被提供给一支将要驻扎在那里的美国陆军单位，这是为了进一步给俄罗斯施加压力。</w:t>
      </w:r>
    </w:p>
    <w:p w14:paraId="492340E3" w14:textId="6B0FE0D0" w:rsidR="006F693B" w:rsidRPr="000A27C3" w:rsidRDefault="006F693B" w:rsidP="006F693B">
      <w:pPr>
        <w:spacing w:before="60" w:after="60" w:line="480" w:lineRule="exact"/>
        <w:ind w:firstLine="640"/>
        <w:rPr>
          <w:rFonts w:ascii="宋体" w:hAnsi="宋体"/>
          <w:sz w:val="32"/>
          <w:szCs w:val="32"/>
        </w:rPr>
      </w:pPr>
      <w:r w:rsidRPr="000A27C3">
        <w:rPr>
          <w:rFonts w:ascii="宋体" w:hAnsi="宋体" w:hint="eastAsia"/>
          <w:sz w:val="32"/>
          <w:szCs w:val="32"/>
        </w:rPr>
        <w:lastRenderedPageBreak/>
        <w:t>这一举动是正在乌克兰进行的帝国主义战争的一部分。这场战争以北约、美国、欧盟为一方，以俄罗斯及其盟友为另一方。这场战争</w:t>
      </w:r>
      <w:r w:rsidR="002B772E" w:rsidRPr="000A27C3">
        <w:rPr>
          <w:rFonts w:ascii="宋体" w:hAnsi="宋体" w:hint="eastAsia"/>
          <w:sz w:val="32"/>
          <w:szCs w:val="32"/>
        </w:rPr>
        <w:t>的发动</w:t>
      </w:r>
      <w:r w:rsidRPr="000A27C3">
        <w:rPr>
          <w:rFonts w:ascii="宋体" w:hAnsi="宋体" w:hint="eastAsia"/>
          <w:sz w:val="32"/>
          <w:szCs w:val="32"/>
        </w:rPr>
        <w:t>，是为了各帝国主义势力集团的垄断组织的利益，它们正在争夺对市场、原材料、供应链和势力范围的控制权。</w:t>
      </w:r>
    </w:p>
    <w:p w14:paraId="687D189B" w14:textId="1CEAF44C" w:rsidR="006F693B" w:rsidRPr="000A27C3" w:rsidRDefault="006F693B" w:rsidP="006F693B">
      <w:pPr>
        <w:spacing w:before="60" w:after="60" w:line="480" w:lineRule="exact"/>
        <w:ind w:firstLine="640"/>
        <w:rPr>
          <w:rFonts w:ascii="宋体" w:hAnsi="宋体"/>
          <w:sz w:val="32"/>
          <w:szCs w:val="32"/>
        </w:rPr>
      </w:pPr>
      <w:r w:rsidRPr="000A27C3">
        <w:rPr>
          <w:rFonts w:ascii="宋体" w:hAnsi="宋体" w:hint="eastAsia"/>
          <w:sz w:val="32"/>
          <w:szCs w:val="32"/>
        </w:rPr>
        <w:t>美国重型军事装备的本次大规模运输将持续到2月初，并且得到了荷兰武装部</w:t>
      </w:r>
      <w:r w:rsidR="002B772E" w:rsidRPr="000A27C3">
        <w:rPr>
          <w:rFonts w:ascii="宋体" w:hAnsi="宋体" w:hint="eastAsia"/>
          <w:sz w:val="32"/>
          <w:szCs w:val="32"/>
        </w:rPr>
        <w:t>队</w:t>
      </w:r>
      <w:r w:rsidRPr="000A27C3">
        <w:rPr>
          <w:rFonts w:ascii="宋体" w:hAnsi="宋体" w:hint="eastAsia"/>
          <w:sz w:val="32"/>
          <w:szCs w:val="32"/>
        </w:rPr>
        <w:t>和军事警察的支持。</w:t>
      </w:r>
    </w:p>
    <w:p w14:paraId="2225F1D7" w14:textId="77777777" w:rsidR="006F693B" w:rsidRPr="000A27C3" w:rsidRDefault="006F693B" w:rsidP="006F693B">
      <w:pPr>
        <w:spacing w:before="60" w:after="60" w:line="480" w:lineRule="exact"/>
        <w:ind w:firstLine="640"/>
        <w:rPr>
          <w:rFonts w:ascii="宋体" w:hAnsi="宋体"/>
          <w:sz w:val="32"/>
          <w:szCs w:val="32"/>
        </w:rPr>
      </w:pPr>
      <w:r w:rsidRPr="000A27C3">
        <w:rPr>
          <w:rFonts w:ascii="宋体" w:hAnsi="宋体" w:hint="eastAsia"/>
          <w:sz w:val="32"/>
          <w:szCs w:val="32"/>
        </w:rPr>
        <w:t>在北约框架内，荷兰军队也驻扎在东欧。此外，荷兰政府已经给基辅反动政府提供了超过1</w:t>
      </w:r>
      <w:r w:rsidRPr="000A27C3">
        <w:rPr>
          <w:rFonts w:ascii="宋体" w:hAnsi="宋体"/>
          <w:sz w:val="32"/>
          <w:szCs w:val="32"/>
        </w:rPr>
        <w:t>0</w:t>
      </w:r>
      <w:r w:rsidRPr="000A27C3">
        <w:rPr>
          <w:rFonts w:ascii="宋体" w:hAnsi="宋体" w:hint="eastAsia"/>
          <w:sz w:val="32"/>
          <w:szCs w:val="32"/>
        </w:rPr>
        <w:t>亿欧元的物质援助，并且已经决定好在2</w:t>
      </w:r>
      <w:r w:rsidRPr="000A27C3">
        <w:rPr>
          <w:rFonts w:ascii="宋体" w:hAnsi="宋体"/>
          <w:sz w:val="32"/>
          <w:szCs w:val="32"/>
        </w:rPr>
        <w:t>023</w:t>
      </w:r>
      <w:r w:rsidRPr="000A27C3">
        <w:rPr>
          <w:rFonts w:ascii="宋体" w:hAnsi="宋体" w:hint="eastAsia"/>
          <w:sz w:val="32"/>
          <w:szCs w:val="32"/>
        </w:rPr>
        <w:t>年再提供2</w:t>
      </w:r>
      <w:r w:rsidRPr="000A27C3">
        <w:rPr>
          <w:rFonts w:ascii="宋体" w:hAnsi="宋体"/>
          <w:sz w:val="32"/>
          <w:szCs w:val="32"/>
        </w:rPr>
        <w:t>5</w:t>
      </w:r>
      <w:r w:rsidRPr="000A27C3">
        <w:rPr>
          <w:rFonts w:ascii="宋体" w:hAnsi="宋体" w:hint="eastAsia"/>
          <w:sz w:val="32"/>
          <w:szCs w:val="32"/>
        </w:rPr>
        <w:t>亿欧元的援助。</w:t>
      </w:r>
    </w:p>
    <w:p w14:paraId="24BB7E6D" w14:textId="55578912" w:rsidR="006F693B" w:rsidRPr="000A27C3" w:rsidRDefault="006F693B" w:rsidP="006F693B">
      <w:pPr>
        <w:spacing w:before="60" w:after="60" w:line="480" w:lineRule="exact"/>
        <w:ind w:firstLine="640"/>
        <w:rPr>
          <w:rFonts w:ascii="宋体" w:hAnsi="宋体"/>
          <w:sz w:val="32"/>
          <w:szCs w:val="32"/>
        </w:rPr>
      </w:pPr>
      <w:r w:rsidRPr="000A27C3">
        <w:rPr>
          <w:rFonts w:ascii="宋体" w:hAnsi="宋体" w:hint="eastAsia"/>
          <w:sz w:val="32"/>
          <w:szCs w:val="32"/>
        </w:rPr>
        <w:t>与此同时，1月1</w:t>
      </w:r>
      <w:r w:rsidRPr="000A27C3">
        <w:rPr>
          <w:rFonts w:ascii="宋体" w:hAnsi="宋体"/>
          <w:sz w:val="32"/>
          <w:szCs w:val="32"/>
        </w:rPr>
        <w:t>0</w:t>
      </w:r>
      <w:r w:rsidRPr="000A27C3">
        <w:rPr>
          <w:rFonts w:ascii="宋体" w:hAnsi="宋体" w:hint="eastAsia"/>
          <w:sz w:val="32"/>
          <w:szCs w:val="32"/>
        </w:rPr>
        <w:t>日，北约和欧盟签署了协议，要针对俄罗斯和中国——“日益壮大的战略对手”</w:t>
      </w:r>
      <w:r w:rsidRPr="000A27C3">
        <w:rPr>
          <w:rStyle w:val="af0"/>
          <w:rFonts w:ascii="宋体" w:hAnsi="宋体"/>
          <w:sz w:val="32"/>
          <w:szCs w:val="32"/>
        </w:rPr>
        <w:footnoteReference w:customMarkFollows="1" w:id="1"/>
        <w:t>[1]</w:t>
      </w:r>
      <w:r w:rsidRPr="000A27C3">
        <w:rPr>
          <w:rFonts w:ascii="宋体" w:hAnsi="宋体" w:hint="eastAsia"/>
          <w:sz w:val="32"/>
          <w:szCs w:val="32"/>
        </w:rPr>
        <w:t>——</w:t>
      </w:r>
      <w:r w:rsidR="002B772E" w:rsidRPr="000A27C3">
        <w:rPr>
          <w:rFonts w:ascii="宋体" w:hAnsi="宋体" w:hint="eastAsia"/>
          <w:sz w:val="32"/>
          <w:szCs w:val="32"/>
        </w:rPr>
        <w:t>开展</w:t>
      </w:r>
      <w:r w:rsidRPr="000A27C3">
        <w:rPr>
          <w:rFonts w:ascii="宋体" w:hAnsi="宋体" w:hint="eastAsia"/>
          <w:sz w:val="32"/>
          <w:szCs w:val="32"/>
        </w:rPr>
        <w:t>更紧密的合作。</w:t>
      </w:r>
    </w:p>
    <w:p w14:paraId="47EDF3B7" w14:textId="77777777" w:rsidR="006F693B" w:rsidRPr="000A27C3" w:rsidRDefault="006F693B" w:rsidP="006F693B">
      <w:pPr>
        <w:spacing w:before="60" w:after="60" w:line="480" w:lineRule="exact"/>
        <w:ind w:firstLine="640"/>
        <w:rPr>
          <w:rFonts w:ascii="宋体" w:hAnsi="宋体"/>
          <w:sz w:val="32"/>
          <w:szCs w:val="32"/>
        </w:rPr>
      </w:pPr>
      <w:r w:rsidRPr="000A27C3">
        <w:rPr>
          <w:rFonts w:ascii="宋体" w:hAnsi="宋体" w:hint="eastAsia"/>
          <w:sz w:val="32"/>
          <w:szCs w:val="32"/>
        </w:rPr>
        <w:t>所有这些事态发展既不能促进荷兰的安全，也不能让东欧的和平更近一些。与此相反，这是在给引发这场战争的帝国主义之间的矛盾火上浇油——这场战争已经杀害了数以万计的生命，让乌克兰国内几百万人流离失所。这些事态增加了这场冲突进一步升级的危险。荷兰正通过它的干涉行为，越发卷入到危险的帝国主义矛盾之中。</w:t>
      </w:r>
    </w:p>
    <w:p w14:paraId="0EAB7E56" w14:textId="7BC88894" w:rsidR="006F693B" w:rsidRPr="000A27C3" w:rsidRDefault="006F693B" w:rsidP="006F693B">
      <w:pPr>
        <w:spacing w:before="60" w:after="60" w:line="480" w:lineRule="exact"/>
        <w:ind w:firstLine="640"/>
        <w:rPr>
          <w:rFonts w:ascii="宋体" w:hAnsi="宋体"/>
          <w:sz w:val="32"/>
          <w:szCs w:val="32"/>
        </w:rPr>
      </w:pPr>
      <w:r w:rsidRPr="000A27C3">
        <w:rPr>
          <w:rFonts w:ascii="宋体" w:hAnsi="宋体" w:hint="eastAsia"/>
          <w:sz w:val="32"/>
          <w:szCs w:val="32"/>
        </w:rPr>
        <w:t>我们要求政府停止帮助美军和北约。外国军队</w:t>
      </w:r>
      <w:r w:rsidR="002B772E" w:rsidRPr="000A27C3">
        <w:rPr>
          <w:rFonts w:ascii="宋体" w:hAnsi="宋体" w:hint="eastAsia"/>
          <w:sz w:val="32"/>
          <w:szCs w:val="32"/>
        </w:rPr>
        <w:t>及其</w:t>
      </w:r>
      <w:r w:rsidRPr="000A27C3">
        <w:rPr>
          <w:rFonts w:ascii="宋体" w:hAnsi="宋体" w:hint="eastAsia"/>
          <w:sz w:val="32"/>
          <w:szCs w:val="32"/>
        </w:rPr>
        <w:t>军事装备（包括美国核武器）无权来到荷兰。</w:t>
      </w:r>
    </w:p>
    <w:p w14:paraId="641A6E53" w14:textId="287464D1" w:rsidR="006F693B" w:rsidRPr="000A27C3" w:rsidRDefault="006F693B" w:rsidP="006F693B">
      <w:pPr>
        <w:spacing w:before="60" w:after="60" w:line="480" w:lineRule="exact"/>
        <w:ind w:firstLine="640"/>
        <w:rPr>
          <w:rFonts w:ascii="宋体" w:hAnsi="宋体"/>
          <w:sz w:val="32"/>
          <w:szCs w:val="32"/>
        </w:rPr>
      </w:pPr>
      <w:r w:rsidRPr="000A27C3">
        <w:rPr>
          <w:rFonts w:ascii="宋体" w:hAnsi="宋体" w:hint="eastAsia"/>
          <w:sz w:val="32"/>
          <w:szCs w:val="32"/>
        </w:rPr>
        <w:lastRenderedPageBreak/>
        <w:t>我们要求，荷兰停止参与任何帝国主义战争。荷兰军队无权越出我国国境。针对俄罗斯和其他国家的制裁非但对解决冲突毫无贡献，反而会对工人阶级（包括荷兰</w:t>
      </w:r>
      <w:r w:rsidR="002B772E" w:rsidRPr="000A27C3">
        <w:rPr>
          <w:rFonts w:ascii="宋体" w:hAnsi="宋体" w:hint="eastAsia"/>
          <w:sz w:val="32"/>
          <w:szCs w:val="32"/>
        </w:rPr>
        <w:t>工人阶级在内</w:t>
      </w:r>
      <w:r w:rsidRPr="000A27C3">
        <w:rPr>
          <w:rFonts w:ascii="宋体" w:hAnsi="宋体" w:hint="eastAsia"/>
          <w:sz w:val="32"/>
          <w:szCs w:val="32"/>
        </w:rPr>
        <w:t>）造成十分毁灭性的经济后果。这一制裁必须结束。</w:t>
      </w:r>
    </w:p>
    <w:p w14:paraId="6507521F" w14:textId="77777777" w:rsidR="006F693B" w:rsidRPr="000A27C3" w:rsidRDefault="006F693B" w:rsidP="006F693B">
      <w:pPr>
        <w:spacing w:before="60" w:after="60" w:line="480" w:lineRule="exact"/>
        <w:ind w:firstLine="640"/>
        <w:rPr>
          <w:rFonts w:ascii="宋体" w:hAnsi="宋体"/>
          <w:sz w:val="32"/>
          <w:szCs w:val="32"/>
        </w:rPr>
      </w:pPr>
      <w:r w:rsidRPr="000A27C3">
        <w:rPr>
          <w:rFonts w:ascii="宋体" w:hAnsi="宋体" w:hint="eastAsia"/>
          <w:sz w:val="32"/>
          <w:szCs w:val="32"/>
        </w:rPr>
        <w:t>与争取摆脱帝国主义联盟（如北约、欧盟）的斗争相联系的反资本主义斗争，开辟了通往和平的道路。</w:t>
      </w:r>
    </w:p>
    <w:p w14:paraId="64E665A6" w14:textId="2579BE79" w:rsidR="006F693B" w:rsidRPr="000A27C3" w:rsidRDefault="006F693B" w:rsidP="006F693B">
      <w:pPr>
        <w:spacing w:before="60" w:after="60" w:line="480" w:lineRule="exact"/>
        <w:ind w:firstLine="640"/>
        <w:rPr>
          <w:rFonts w:ascii="宋体" w:hAnsi="宋体"/>
          <w:sz w:val="32"/>
          <w:szCs w:val="32"/>
        </w:rPr>
      </w:pPr>
      <w:r w:rsidRPr="000A27C3">
        <w:rPr>
          <w:rFonts w:ascii="宋体" w:hAnsi="宋体" w:hint="eastAsia"/>
          <w:sz w:val="32"/>
          <w:szCs w:val="32"/>
        </w:rPr>
        <w:t>工人阶级如果在一个或另一个帝国主义阵营之间选边站，就将一无所获。只要资本决定着政策，垄断集团就将继续根据自己的利益瓜分世界。只有工人阶级政权才能</w:t>
      </w:r>
      <w:r w:rsidR="00094FBF" w:rsidRPr="000A27C3">
        <w:rPr>
          <w:rFonts w:ascii="宋体" w:hAnsi="宋体" w:hint="eastAsia"/>
          <w:sz w:val="32"/>
          <w:szCs w:val="32"/>
        </w:rPr>
        <w:t>利用财富</w:t>
      </w:r>
      <w:r w:rsidRPr="000A27C3">
        <w:rPr>
          <w:rFonts w:ascii="宋体" w:hAnsi="宋体" w:hint="eastAsia"/>
          <w:sz w:val="32"/>
          <w:szCs w:val="32"/>
        </w:rPr>
        <w:t>为</w:t>
      </w:r>
      <w:r w:rsidR="00094FBF" w:rsidRPr="000A27C3">
        <w:rPr>
          <w:rFonts w:ascii="宋体" w:hAnsi="宋体" w:hint="eastAsia"/>
          <w:sz w:val="32"/>
          <w:szCs w:val="32"/>
        </w:rPr>
        <w:t>全体人民谋福祉</w:t>
      </w:r>
      <w:r w:rsidRPr="000A27C3">
        <w:rPr>
          <w:rFonts w:ascii="宋体" w:hAnsi="宋体" w:hint="eastAsia"/>
          <w:sz w:val="32"/>
          <w:szCs w:val="32"/>
        </w:rPr>
        <w:t>。</w:t>
      </w:r>
    </w:p>
    <w:p w14:paraId="12664092" w14:textId="77777777" w:rsidR="006F693B" w:rsidRPr="000A27C3" w:rsidRDefault="006F693B" w:rsidP="006F693B">
      <w:pPr>
        <w:spacing w:before="60" w:after="60" w:line="480" w:lineRule="exact"/>
        <w:ind w:firstLine="640"/>
        <w:rPr>
          <w:rFonts w:ascii="宋体" w:hAnsi="宋体"/>
          <w:sz w:val="32"/>
          <w:szCs w:val="32"/>
        </w:rPr>
      </w:pPr>
    </w:p>
    <w:p w14:paraId="75D66AD7" w14:textId="4A52C50E" w:rsidR="006F693B" w:rsidRPr="000A27C3" w:rsidRDefault="006F693B" w:rsidP="006F693B">
      <w:pPr>
        <w:wordWrap w:val="0"/>
        <w:spacing w:before="60" w:after="60" w:line="480" w:lineRule="exact"/>
        <w:ind w:firstLine="640"/>
        <w:jc w:val="right"/>
        <w:rPr>
          <w:rFonts w:ascii="宋体" w:hAnsi="宋体"/>
          <w:sz w:val="32"/>
          <w:szCs w:val="32"/>
        </w:rPr>
      </w:pPr>
      <w:r w:rsidRPr="000A27C3">
        <w:rPr>
          <w:rFonts w:ascii="宋体" w:hAnsi="宋体" w:hint="eastAsia"/>
          <w:sz w:val="32"/>
          <w:szCs w:val="32"/>
        </w:rPr>
        <w:t xml:space="preserve">荷兰新共产党中央委员会国际部 </w:t>
      </w:r>
      <w:r w:rsidRPr="000A27C3">
        <w:rPr>
          <w:rFonts w:ascii="宋体" w:hAnsi="宋体"/>
          <w:sz w:val="32"/>
          <w:szCs w:val="32"/>
        </w:rPr>
        <w:t xml:space="preserve"> </w:t>
      </w:r>
    </w:p>
    <w:p w14:paraId="3DCDBCA2" w14:textId="77777777" w:rsidR="006F693B" w:rsidRPr="000A27C3" w:rsidRDefault="006F693B" w:rsidP="006F693B">
      <w:pPr>
        <w:spacing w:before="60" w:after="60" w:line="480" w:lineRule="exact"/>
        <w:ind w:firstLine="640"/>
        <w:jc w:val="right"/>
        <w:rPr>
          <w:rFonts w:ascii="宋体" w:hAnsi="宋体"/>
          <w:sz w:val="32"/>
          <w:szCs w:val="32"/>
        </w:rPr>
      </w:pPr>
      <w:r w:rsidRPr="000A27C3">
        <w:rPr>
          <w:rFonts w:ascii="宋体" w:hAnsi="宋体" w:hint="eastAsia"/>
          <w:sz w:val="32"/>
          <w:szCs w:val="32"/>
        </w:rPr>
        <w:t>共产主义青年运动中央委员会国际部</w:t>
      </w:r>
    </w:p>
    <w:p w14:paraId="0797A9E0" w14:textId="77777777" w:rsidR="004F61CC" w:rsidRPr="000A27C3" w:rsidRDefault="004F61CC">
      <w:pPr>
        <w:widowControl/>
        <w:spacing w:line="240" w:lineRule="auto"/>
        <w:ind w:firstLineChars="0" w:firstLine="0"/>
        <w:jc w:val="left"/>
        <w:rPr>
          <w:rFonts w:ascii="黑体" w:eastAsia="黑体" w:hAnsi="黑体"/>
          <w:b/>
          <w:kern w:val="44"/>
          <w:sz w:val="36"/>
          <w:szCs w:val="36"/>
        </w:rPr>
      </w:pPr>
      <w:r w:rsidRPr="000A27C3">
        <w:rPr>
          <w:rFonts w:ascii="黑体" w:eastAsia="黑体" w:hAnsi="黑体"/>
          <w:szCs w:val="36"/>
        </w:rPr>
        <w:br w:type="page"/>
      </w:r>
    </w:p>
    <w:p w14:paraId="34296602" w14:textId="163F94B2" w:rsidR="00E35B04" w:rsidRPr="000A27C3" w:rsidRDefault="002B772E">
      <w:pPr>
        <w:pStyle w:val="1"/>
        <w:rPr>
          <w:rFonts w:ascii="黑体" w:eastAsia="黑体" w:hAnsi="黑体"/>
          <w:szCs w:val="36"/>
        </w:rPr>
      </w:pPr>
      <w:bookmarkStart w:id="7" w:name="_Toc128322797"/>
      <w:r w:rsidRPr="000A27C3">
        <w:rPr>
          <w:rFonts w:ascii="黑体" w:eastAsia="黑体" w:hAnsi="黑体" w:hint="eastAsia"/>
          <w:szCs w:val="36"/>
        </w:rPr>
        <w:lastRenderedPageBreak/>
        <w:t>西班牙工人共产党评政府确认向乌运送武器</w:t>
      </w:r>
      <w:bookmarkEnd w:id="7"/>
    </w:p>
    <w:bookmarkEnd w:id="2"/>
    <w:bookmarkEnd w:id="3"/>
    <w:bookmarkEnd w:id="4"/>
    <w:p w14:paraId="333B194B" w14:textId="64F4EB9C" w:rsidR="00E35B04" w:rsidRPr="000A27C3" w:rsidRDefault="002B772E" w:rsidP="00301F0D">
      <w:pPr>
        <w:spacing w:beforeLines="25" w:before="78" w:afterLines="25" w:after="78" w:line="240" w:lineRule="auto"/>
        <w:ind w:firstLineChars="0" w:firstLine="0"/>
        <w:jc w:val="center"/>
        <w:rPr>
          <w:rFonts w:ascii="Times New Roman" w:eastAsia="仿宋" w:hAnsi="Times New Roman" w:cs="Times New Roman"/>
          <w:noProof/>
          <w:szCs w:val="28"/>
        </w:rPr>
      </w:pPr>
      <w:r w:rsidRPr="000A27C3">
        <w:rPr>
          <w:noProof/>
        </w:rPr>
        <w:drawing>
          <wp:inline distT="0" distB="0" distL="0" distR="0" wp14:anchorId="22FFA25B" wp14:editId="47EE2809">
            <wp:extent cx="5148000" cy="34572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8000" cy="3457205"/>
                    </a:xfrm>
                    <a:prstGeom prst="rect">
                      <a:avLst/>
                    </a:prstGeom>
                    <a:noFill/>
                    <a:ln>
                      <a:noFill/>
                    </a:ln>
                  </pic:spPr>
                </pic:pic>
              </a:graphicData>
            </a:graphic>
          </wp:inline>
        </w:drawing>
      </w:r>
    </w:p>
    <w:p w14:paraId="7D461F6B" w14:textId="79B46D55" w:rsidR="00E35B04" w:rsidRPr="000A27C3" w:rsidRDefault="00DA42A0" w:rsidP="00301F0D">
      <w:pPr>
        <w:spacing w:before="240" w:after="120" w:line="360" w:lineRule="exact"/>
        <w:ind w:firstLine="560"/>
        <w:jc w:val="left"/>
        <w:rPr>
          <w:rFonts w:ascii="Times New Roman" w:eastAsia="仿宋" w:hAnsi="Times New Roman" w:cs="Times New Roman"/>
          <w:szCs w:val="28"/>
        </w:rPr>
      </w:pPr>
      <w:r w:rsidRPr="000A27C3">
        <w:rPr>
          <w:rFonts w:ascii="Times New Roman" w:eastAsia="仿宋" w:hAnsi="Times New Roman" w:cs="Times New Roman"/>
          <w:szCs w:val="28"/>
        </w:rPr>
        <w:t>来源：</w:t>
      </w:r>
      <w:r w:rsidR="002B772E" w:rsidRPr="000A27C3">
        <w:rPr>
          <w:rFonts w:ascii="Times New Roman" w:eastAsia="仿宋" w:hAnsi="Times New Roman" w:cs="Times New Roman" w:hint="eastAsia"/>
          <w:szCs w:val="28"/>
        </w:rPr>
        <w:t>共产党和工人党国际会议“团结网”（</w:t>
      </w:r>
      <w:r w:rsidR="002B772E" w:rsidRPr="000A27C3">
        <w:rPr>
          <w:rFonts w:ascii="Times New Roman" w:eastAsia="仿宋" w:hAnsi="Times New Roman" w:cs="Times New Roman" w:hint="eastAsia"/>
          <w:szCs w:val="28"/>
        </w:rPr>
        <w:t>S</w:t>
      </w:r>
      <w:r w:rsidR="002B772E" w:rsidRPr="000A27C3">
        <w:rPr>
          <w:rFonts w:ascii="Times New Roman" w:eastAsia="仿宋" w:hAnsi="Times New Roman" w:cs="Times New Roman"/>
          <w:szCs w:val="28"/>
        </w:rPr>
        <w:t>olidNet</w:t>
      </w:r>
      <w:r w:rsidR="002B772E" w:rsidRPr="000A27C3">
        <w:rPr>
          <w:rFonts w:ascii="Times New Roman" w:eastAsia="仿宋" w:hAnsi="Times New Roman" w:cs="Times New Roman" w:hint="eastAsia"/>
          <w:szCs w:val="28"/>
        </w:rPr>
        <w:t>）</w:t>
      </w:r>
    </w:p>
    <w:p w14:paraId="06304F86" w14:textId="680740D0" w:rsidR="00E35B04" w:rsidRPr="000A27C3" w:rsidRDefault="00DA42A0" w:rsidP="00301F0D">
      <w:pPr>
        <w:spacing w:before="120" w:after="120" w:line="360" w:lineRule="exact"/>
        <w:ind w:firstLine="560"/>
        <w:jc w:val="left"/>
        <w:rPr>
          <w:rFonts w:ascii="Times New Roman" w:eastAsia="仿宋" w:hAnsi="Times New Roman" w:cs="Times New Roman"/>
          <w:szCs w:val="28"/>
        </w:rPr>
      </w:pPr>
      <w:r w:rsidRPr="000A27C3">
        <w:rPr>
          <w:rFonts w:ascii="Times New Roman" w:eastAsia="仿宋" w:hAnsi="Times New Roman" w:cs="Times New Roman"/>
          <w:szCs w:val="28"/>
        </w:rPr>
        <w:t>日期：</w:t>
      </w:r>
      <w:r w:rsidR="00F24B99" w:rsidRPr="000A27C3">
        <w:rPr>
          <w:rFonts w:ascii="Times New Roman" w:eastAsia="仿宋" w:hAnsi="Times New Roman" w:cs="Times New Roman" w:hint="eastAsia"/>
          <w:szCs w:val="28"/>
        </w:rPr>
        <w:t>2023</w:t>
      </w:r>
      <w:r w:rsidR="00F24B99" w:rsidRPr="000A27C3">
        <w:rPr>
          <w:rFonts w:ascii="Times New Roman" w:eastAsia="仿宋" w:hAnsi="Times New Roman" w:cs="Times New Roman" w:hint="eastAsia"/>
          <w:szCs w:val="28"/>
        </w:rPr>
        <w:t>年</w:t>
      </w:r>
      <w:r w:rsidR="00F24B99" w:rsidRPr="000A27C3">
        <w:rPr>
          <w:rFonts w:ascii="Times New Roman" w:eastAsia="仿宋" w:hAnsi="Times New Roman" w:cs="Times New Roman" w:hint="eastAsia"/>
          <w:szCs w:val="28"/>
        </w:rPr>
        <w:t>1</w:t>
      </w:r>
      <w:r w:rsidR="00F24B99" w:rsidRPr="000A27C3">
        <w:rPr>
          <w:rFonts w:ascii="Times New Roman" w:eastAsia="仿宋" w:hAnsi="Times New Roman" w:cs="Times New Roman" w:hint="eastAsia"/>
          <w:szCs w:val="28"/>
        </w:rPr>
        <w:t>月</w:t>
      </w:r>
      <w:r w:rsidR="002B772E" w:rsidRPr="000A27C3">
        <w:rPr>
          <w:rFonts w:ascii="Times New Roman" w:eastAsia="仿宋" w:hAnsi="Times New Roman" w:cs="Times New Roman"/>
          <w:szCs w:val="28"/>
        </w:rPr>
        <w:t>27</w:t>
      </w:r>
      <w:r w:rsidR="00F24B99" w:rsidRPr="000A27C3">
        <w:rPr>
          <w:rFonts w:ascii="Times New Roman" w:eastAsia="仿宋" w:hAnsi="Times New Roman" w:cs="Times New Roman" w:hint="eastAsia"/>
          <w:szCs w:val="28"/>
        </w:rPr>
        <w:t>日</w:t>
      </w:r>
    </w:p>
    <w:p w14:paraId="5294C145" w14:textId="688E86D6" w:rsidR="00F24B99" w:rsidRPr="000A27C3" w:rsidRDefault="00DA42A0" w:rsidP="00301F0D">
      <w:pPr>
        <w:spacing w:before="120" w:after="240" w:line="360" w:lineRule="exact"/>
        <w:ind w:firstLine="560"/>
        <w:jc w:val="left"/>
        <w:rPr>
          <w:rStyle w:val="af"/>
          <w:rFonts w:ascii="Times New Roman" w:hAnsi="Times New Roman" w:cs="Times New Roman"/>
          <w:color w:val="auto"/>
          <w:szCs w:val="28"/>
        </w:rPr>
      </w:pPr>
      <w:r w:rsidRPr="000A27C3">
        <w:rPr>
          <w:rFonts w:ascii="Times New Roman" w:eastAsia="仿宋" w:hAnsi="Times New Roman" w:cs="Times New Roman"/>
          <w:szCs w:val="28"/>
        </w:rPr>
        <w:t>链接</w:t>
      </w:r>
      <w:r w:rsidRPr="000A27C3">
        <w:rPr>
          <w:rFonts w:ascii="Times New Roman" w:eastAsia="仿宋" w:hAnsi="Times New Roman" w:cs="Times New Roman" w:hint="eastAsia"/>
          <w:szCs w:val="28"/>
        </w:rPr>
        <w:t>：</w:t>
      </w:r>
      <w:hyperlink r:id="rId21" w:history="1">
        <w:r w:rsidR="002B772E" w:rsidRPr="000A27C3">
          <w:rPr>
            <w:rStyle w:val="af"/>
            <w:rFonts w:ascii="Times New Roman" w:hAnsi="Times New Roman" w:cs="Times New Roman"/>
            <w:color w:val="auto"/>
            <w:szCs w:val="28"/>
          </w:rPr>
          <w:t>http://www.solidnet.org/article/CP-of-the-Workers-of-Spain-On-the-Confirmation-of-the-Delivery-of-Heavy-Weaponry-to-Ukraine-by-the-Spanish-Government/</w:t>
        </w:r>
      </w:hyperlink>
    </w:p>
    <w:p w14:paraId="354C8712" w14:textId="77777777" w:rsidR="002B772E" w:rsidRPr="000A27C3" w:rsidRDefault="002B772E" w:rsidP="002B772E">
      <w:pPr>
        <w:spacing w:before="60" w:after="60" w:line="480" w:lineRule="exact"/>
        <w:ind w:firstLineChars="0" w:firstLine="0"/>
        <w:jc w:val="center"/>
        <w:rPr>
          <w:rFonts w:ascii="黑体" w:eastAsia="黑体" w:hAnsi="黑体"/>
          <w:sz w:val="32"/>
          <w:szCs w:val="32"/>
        </w:rPr>
      </w:pPr>
      <w:r w:rsidRPr="000A27C3">
        <w:rPr>
          <w:rFonts w:ascii="黑体" w:eastAsia="黑体" w:hAnsi="黑体" w:hint="eastAsia"/>
          <w:sz w:val="32"/>
          <w:szCs w:val="32"/>
        </w:rPr>
        <w:t>评西班牙政府确认向乌克兰运送重武器</w:t>
      </w:r>
    </w:p>
    <w:p w14:paraId="53E6961A" w14:textId="162FA563" w:rsidR="002B772E" w:rsidRPr="000A27C3" w:rsidRDefault="002B772E" w:rsidP="002B772E">
      <w:pPr>
        <w:spacing w:before="60" w:after="60" w:line="480" w:lineRule="exact"/>
        <w:ind w:firstLine="640"/>
        <w:rPr>
          <w:rFonts w:ascii="宋体" w:hAnsi="宋体"/>
          <w:sz w:val="32"/>
          <w:szCs w:val="32"/>
        </w:rPr>
      </w:pPr>
      <w:r w:rsidRPr="000A27C3">
        <w:rPr>
          <w:rFonts w:ascii="宋体" w:hAnsi="宋体" w:hint="eastAsia"/>
          <w:sz w:val="32"/>
          <w:szCs w:val="32"/>
        </w:rPr>
        <w:t>在德国政府授权给乌克兰军队运送“豹”式（</w:t>
      </w:r>
      <w:r w:rsidRPr="000A27C3">
        <w:rPr>
          <w:rFonts w:ascii="宋体" w:hAnsi="宋体"/>
          <w:sz w:val="32"/>
          <w:szCs w:val="32"/>
        </w:rPr>
        <w:t>Leopard</w:t>
      </w:r>
      <w:r w:rsidRPr="000A27C3">
        <w:rPr>
          <w:rFonts w:ascii="宋体" w:hAnsi="宋体" w:hint="eastAsia"/>
          <w:sz w:val="32"/>
          <w:szCs w:val="32"/>
        </w:rPr>
        <w:t>）装甲车后，西班牙政府立即宣布西班牙也要参与运送几十辆本国的A</w:t>
      </w:r>
      <w:r w:rsidRPr="000A27C3">
        <w:rPr>
          <w:rFonts w:ascii="宋体" w:hAnsi="宋体"/>
          <w:sz w:val="32"/>
          <w:szCs w:val="32"/>
        </w:rPr>
        <w:t>4</w:t>
      </w:r>
      <w:r w:rsidRPr="000A27C3">
        <w:rPr>
          <w:rFonts w:ascii="宋体" w:hAnsi="宋体" w:hint="eastAsia"/>
          <w:sz w:val="32"/>
          <w:szCs w:val="32"/>
        </w:rPr>
        <w:t>坦克。西班牙不仅要提供这些昂贵的设备及其相应培训，而且还要对其进行翻修，因为它们</w:t>
      </w:r>
      <w:r w:rsidR="00094FBF" w:rsidRPr="000A27C3">
        <w:rPr>
          <w:rFonts w:ascii="宋体" w:hAnsi="宋体" w:hint="eastAsia"/>
          <w:sz w:val="32"/>
          <w:szCs w:val="32"/>
        </w:rPr>
        <w:t>的</w:t>
      </w:r>
      <w:r w:rsidRPr="000A27C3">
        <w:rPr>
          <w:rFonts w:ascii="宋体" w:hAnsi="宋体" w:hint="eastAsia"/>
          <w:sz w:val="32"/>
          <w:szCs w:val="32"/>
        </w:rPr>
        <w:t>维护状态</w:t>
      </w:r>
      <w:r w:rsidRPr="000A27C3">
        <w:rPr>
          <w:rFonts w:ascii="宋体" w:hAnsi="宋体" w:hint="eastAsia"/>
          <w:sz w:val="32"/>
          <w:szCs w:val="32"/>
        </w:rPr>
        <w:lastRenderedPageBreak/>
        <w:t>不佳。在西班牙人民的生活条件急剧恶化之时，几百万欧元却流</w:t>
      </w:r>
      <w:r w:rsidR="00094FBF" w:rsidRPr="000A27C3">
        <w:rPr>
          <w:rFonts w:ascii="宋体" w:hAnsi="宋体" w:hint="eastAsia"/>
          <w:sz w:val="32"/>
          <w:szCs w:val="32"/>
        </w:rPr>
        <w:t>入到</w:t>
      </w:r>
      <w:r w:rsidRPr="000A27C3">
        <w:rPr>
          <w:rFonts w:ascii="宋体" w:hAnsi="宋体" w:hint="eastAsia"/>
          <w:sz w:val="32"/>
          <w:szCs w:val="32"/>
        </w:rPr>
        <w:t>战争中去</w:t>
      </w:r>
      <w:r w:rsidR="00094FBF" w:rsidRPr="000A27C3">
        <w:rPr>
          <w:rFonts w:ascii="宋体" w:hAnsi="宋体" w:hint="eastAsia"/>
          <w:sz w:val="32"/>
          <w:szCs w:val="32"/>
        </w:rPr>
        <w:t>了</w:t>
      </w:r>
      <w:r w:rsidRPr="000A27C3">
        <w:rPr>
          <w:rFonts w:ascii="宋体" w:hAnsi="宋体" w:hint="eastAsia"/>
          <w:sz w:val="32"/>
          <w:szCs w:val="32"/>
        </w:rPr>
        <w:t>。</w:t>
      </w:r>
    </w:p>
    <w:p w14:paraId="5019581C" w14:textId="627B619F" w:rsidR="002B772E" w:rsidRPr="000A27C3" w:rsidRDefault="002B772E" w:rsidP="002B772E">
      <w:pPr>
        <w:spacing w:before="60" w:after="60" w:line="480" w:lineRule="exact"/>
        <w:ind w:firstLine="640"/>
        <w:rPr>
          <w:rFonts w:ascii="宋体" w:hAnsi="宋体"/>
          <w:sz w:val="32"/>
          <w:szCs w:val="32"/>
        </w:rPr>
      </w:pPr>
      <w:r w:rsidRPr="000A27C3">
        <w:rPr>
          <w:rFonts w:ascii="宋体" w:hAnsi="宋体" w:hint="eastAsia"/>
          <w:sz w:val="32"/>
          <w:szCs w:val="32"/>
        </w:rPr>
        <w:t>我们谴责联合政府所扮演的角色，尤其是“联合我们能”党（Unidas</w:t>
      </w:r>
      <w:r w:rsidRPr="000A27C3">
        <w:rPr>
          <w:rFonts w:ascii="宋体" w:hAnsi="宋体"/>
          <w:sz w:val="32"/>
          <w:szCs w:val="32"/>
        </w:rPr>
        <w:t xml:space="preserve"> </w:t>
      </w:r>
      <w:r w:rsidRPr="000A27C3">
        <w:rPr>
          <w:rFonts w:ascii="宋体" w:hAnsi="宋体" w:hint="eastAsia"/>
          <w:sz w:val="32"/>
          <w:szCs w:val="32"/>
        </w:rPr>
        <w:t>Podemos）势力，它是战争的合谋者。呼吁和平的演讲早就被抛在脑后，现在只剩下朝着全面战争的狂热赛跑。西班牙、乌克兰和俄罗斯人民将要为这种军备升级买单，而垄断组织日后将私下瓜分战利品。西班牙工人共产党（PCTE）呼吁人民动员起来反对政府及其罪恶的决策。在资产阶级又一次发动战争来让自己的资本盈利更多之时，“捍卫世界各民族人民之间的和平</w:t>
      </w:r>
      <w:r w:rsidR="00A40EBF" w:rsidRPr="000A27C3">
        <w:rPr>
          <w:rFonts w:ascii="宋体" w:hAnsi="宋体"/>
          <w:sz w:val="32"/>
          <w:szCs w:val="32"/>
        </w:rPr>
        <w:t>”</w:t>
      </w:r>
      <w:r w:rsidRPr="000A27C3">
        <w:rPr>
          <w:rFonts w:ascii="宋体" w:hAnsi="宋体" w:hint="eastAsia"/>
          <w:sz w:val="32"/>
          <w:szCs w:val="32"/>
        </w:rPr>
        <w:t>这句口号没有过时，而是迫切的需要。</w:t>
      </w:r>
    </w:p>
    <w:p w14:paraId="6844F471" w14:textId="77777777" w:rsidR="002B772E" w:rsidRPr="000A27C3" w:rsidRDefault="002B772E" w:rsidP="002B772E">
      <w:pPr>
        <w:spacing w:before="60" w:after="60" w:line="480" w:lineRule="exact"/>
        <w:ind w:firstLine="640"/>
        <w:rPr>
          <w:rFonts w:ascii="宋体" w:hAnsi="宋体"/>
          <w:sz w:val="32"/>
          <w:szCs w:val="32"/>
        </w:rPr>
      </w:pPr>
    </w:p>
    <w:p w14:paraId="7755FCE4" w14:textId="77777777" w:rsidR="002B772E" w:rsidRPr="000A27C3" w:rsidRDefault="002B772E" w:rsidP="002B772E">
      <w:pPr>
        <w:spacing w:before="60" w:after="60" w:line="480" w:lineRule="exact"/>
        <w:ind w:firstLine="640"/>
        <w:jc w:val="right"/>
        <w:rPr>
          <w:rFonts w:ascii="宋体" w:hAnsi="宋体"/>
          <w:sz w:val="32"/>
          <w:szCs w:val="32"/>
        </w:rPr>
      </w:pPr>
      <w:r w:rsidRPr="000A27C3">
        <w:rPr>
          <w:rFonts w:ascii="宋体" w:hAnsi="宋体" w:hint="eastAsia"/>
          <w:sz w:val="32"/>
          <w:szCs w:val="32"/>
        </w:rPr>
        <w:t>2</w:t>
      </w:r>
      <w:r w:rsidRPr="000A27C3">
        <w:rPr>
          <w:rFonts w:ascii="宋体" w:hAnsi="宋体"/>
          <w:sz w:val="32"/>
          <w:szCs w:val="32"/>
        </w:rPr>
        <w:t>023</w:t>
      </w:r>
      <w:r w:rsidRPr="000A27C3">
        <w:rPr>
          <w:rFonts w:ascii="宋体" w:hAnsi="宋体" w:hint="eastAsia"/>
          <w:sz w:val="32"/>
          <w:szCs w:val="32"/>
        </w:rPr>
        <w:t>年1月2</w:t>
      </w:r>
      <w:r w:rsidRPr="000A27C3">
        <w:rPr>
          <w:rFonts w:ascii="宋体" w:hAnsi="宋体"/>
          <w:sz w:val="32"/>
          <w:szCs w:val="32"/>
        </w:rPr>
        <w:t>7</w:t>
      </w:r>
      <w:r w:rsidRPr="000A27C3">
        <w:rPr>
          <w:rFonts w:ascii="宋体" w:hAnsi="宋体" w:hint="eastAsia"/>
          <w:sz w:val="32"/>
          <w:szCs w:val="32"/>
        </w:rPr>
        <w:t>日，马德里</w:t>
      </w:r>
    </w:p>
    <w:p w14:paraId="2DC8B20A" w14:textId="1AC32089" w:rsidR="00301F0D" w:rsidRPr="000A27C3" w:rsidRDefault="00301F0D">
      <w:pPr>
        <w:widowControl/>
        <w:spacing w:line="240" w:lineRule="auto"/>
        <w:ind w:firstLineChars="0" w:firstLine="0"/>
        <w:jc w:val="left"/>
        <w:rPr>
          <w:rFonts w:ascii="宋体" w:hAnsi="宋体"/>
          <w:sz w:val="32"/>
          <w:szCs w:val="32"/>
        </w:rPr>
      </w:pPr>
      <w:r w:rsidRPr="000A27C3">
        <w:rPr>
          <w:rFonts w:ascii="宋体" w:hAnsi="宋体"/>
          <w:sz w:val="32"/>
          <w:szCs w:val="32"/>
        </w:rPr>
        <w:br w:type="page"/>
      </w:r>
    </w:p>
    <w:p w14:paraId="37738F62" w14:textId="5C469A51" w:rsidR="00301F0D" w:rsidRPr="000A27C3" w:rsidRDefault="00A40EBF" w:rsidP="00301F0D">
      <w:pPr>
        <w:pStyle w:val="1"/>
        <w:rPr>
          <w:rFonts w:ascii="黑体" w:eastAsia="黑体" w:hAnsi="黑体"/>
          <w:szCs w:val="36"/>
        </w:rPr>
      </w:pPr>
      <w:bookmarkStart w:id="8" w:name="_Toc128322798"/>
      <w:r w:rsidRPr="000A27C3">
        <w:rPr>
          <w:rFonts w:ascii="黑体" w:eastAsia="黑体" w:hAnsi="黑体" w:hint="eastAsia"/>
          <w:szCs w:val="36"/>
        </w:rPr>
        <w:lastRenderedPageBreak/>
        <w:t>铁路利润</w:t>
      </w:r>
      <w:r w:rsidR="006B682E" w:rsidRPr="000A27C3">
        <w:rPr>
          <w:rFonts w:ascii="黑体" w:eastAsia="黑体" w:hAnsi="黑体" w:hint="eastAsia"/>
          <w:szCs w:val="36"/>
        </w:rPr>
        <w:t>持续增长</w:t>
      </w:r>
      <w:r w:rsidRPr="000A27C3">
        <w:rPr>
          <w:rFonts w:ascii="黑体" w:eastAsia="黑体" w:hAnsi="黑体" w:hint="eastAsia"/>
          <w:szCs w:val="36"/>
        </w:rPr>
        <w:t>，俄亥俄州居民饱受毒害</w:t>
      </w:r>
      <w:bookmarkEnd w:id="8"/>
    </w:p>
    <w:p w14:paraId="67506C8E" w14:textId="3F9065E1" w:rsidR="00301F0D" w:rsidRPr="000A27C3" w:rsidRDefault="00A40EBF" w:rsidP="00301F0D">
      <w:pPr>
        <w:spacing w:beforeLines="25" w:before="78" w:afterLines="25" w:after="78" w:line="240" w:lineRule="auto"/>
        <w:ind w:firstLineChars="0" w:firstLine="0"/>
        <w:jc w:val="center"/>
        <w:rPr>
          <w:rFonts w:ascii="Times New Roman" w:eastAsia="仿宋" w:hAnsi="Times New Roman" w:cs="Times New Roman"/>
          <w:noProof/>
          <w:szCs w:val="28"/>
        </w:rPr>
      </w:pPr>
      <w:r w:rsidRPr="000A27C3">
        <w:rPr>
          <w:noProof/>
        </w:rPr>
        <w:drawing>
          <wp:inline distT="0" distB="0" distL="0" distR="0" wp14:anchorId="21A13EFC" wp14:editId="31D14D77">
            <wp:extent cx="5148000" cy="3301722"/>
            <wp:effectExtent l="0" t="0" r="0" b="0"/>
            <wp:docPr id="1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2" cstate="print"/>
                    <a:srcRect/>
                    <a:stretch/>
                  </pic:blipFill>
                  <pic:spPr>
                    <a:xfrm>
                      <a:off x="0" y="0"/>
                      <a:ext cx="5148000" cy="3301722"/>
                    </a:xfrm>
                    <a:prstGeom prst="rect">
                      <a:avLst/>
                    </a:prstGeom>
                    <a:ln>
                      <a:noFill/>
                    </a:ln>
                  </pic:spPr>
                </pic:pic>
              </a:graphicData>
            </a:graphic>
          </wp:inline>
        </w:drawing>
      </w:r>
    </w:p>
    <w:p w14:paraId="13616825" w14:textId="24ACE1ED" w:rsidR="00301F0D" w:rsidRPr="000A27C3" w:rsidRDefault="00301F0D" w:rsidP="00301F0D">
      <w:pPr>
        <w:spacing w:before="240" w:after="120" w:line="360" w:lineRule="exact"/>
        <w:ind w:firstLine="560"/>
        <w:jc w:val="left"/>
        <w:rPr>
          <w:rFonts w:ascii="Times New Roman" w:eastAsia="仿宋" w:hAnsi="Times New Roman" w:cs="Times New Roman"/>
          <w:szCs w:val="28"/>
        </w:rPr>
      </w:pPr>
      <w:r w:rsidRPr="000A27C3">
        <w:rPr>
          <w:rFonts w:ascii="Times New Roman" w:eastAsia="仿宋" w:hAnsi="Times New Roman" w:cs="Times New Roman"/>
          <w:szCs w:val="28"/>
        </w:rPr>
        <w:t>来源：</w:t>
      </w:r>
      <w:r w:rsidR="00A40EBF" w:rsidRPr="000A27C3">
        <w:rPr>
          <w:rFonts w:ascii="Times New Roman" w:eastAsia="仿宋" w:hAnsi="Times New Roman" w:cs="Times New Roman" w:hint="eastAsia"/>
          <w:szCs w:val="28"/>
        </w:rPr>
        <w:t>美国共产党</w:t>
      </w:r>
      <w:r w:rsidRPr="000A27C3">
        <w:rPr>
          <w:rFonts w:ascii="Times New Roman" w:eastAsia="仿宋" w:hAnsi="Times New Roman" w:cs="Times New Roman" w:hint="eastAsia"/>
          <w:szCs w:val="28"/>
        </w:rPr>
        <w:t>“</w:t>
      </w:r>
      <w:r w:rsidR="00E50187" w:rsidRPr="000A27C3">
        <w:rPr>
          <w:rFonts w:ascii="Times New Roman" w:eastAsia="仿宋" w:hAnsi="Times New Roman" w:cs="Times New Roman" w:hint="eastAsia"/>
          <w:szCs w:val="28"/>
        </w:rPr>
        <w:t>人民</w:t>
      </w:r>
      <w:r w:rsidR="00A40EBF" w:rsidRPr="000A27C3">
        <w:rPr>
          <w:rFonts w:ascii="Times New Roman" w:eastAsia="仿宋" w:hAnsi="Times New Roman" w:cs="Times New Roman" w:hint="eastAsia"/>
          <w:szCs w:val="28"/>
        </w:rPr>
        <w:t>世界</w:t>
      </w:r>
      <w:r w:rsidRPr="000A27C3">
        <w:rPr>
          <w:rFonts w:ascii="Times New Roman" w:eastAsia="仿宋" w:hAnsi="Times New Roman" w:cs="Times New Roman" w:hint="eastAsia"/>
          <w:szCs w:val="28"/>
        </w:rPr>
        <w:t>”网站</w:t>
      </w:r>
    </w:p>
    <w:p w14:paraId="1AE4FDC7" w14:textId="180D2723" w:rsidR="00301F0D" w:rsidRPr="000A27C3" w:rsidRDefault="00301F0D" w:rsidP="00301F0D">
      <w:pPr>
        <w:spacing w:before="120" w:after="120" w:line="360" w:lineRule="exact"/>
        <w:ind w:firstLine="560"/>
        <w:jc w:val="left"/>
        <w:rPr>
          <w:rFonts w:ascii="Times New Roman" w:eastAsia="仿宋" w:hAnsi="Times New Roman" w:cs="Times New Roman"/>
          <w:szCs w:val="28"/>
        </w:rPr>
      </w:pPr>
      <w:r w:rsidRPr="000A27C3">
        <w:rPr>
          <w:rFonts w:ascii="Times New Roman" w:eastAsia="仿宋" w:hAnsi="Times New Roman" w:cs="Times New Roman"/>
          <w:szCs w:val="28"/>
        </w:rPr>
        <w:t>日期：</w:t>
      </w:r>
      <w:r w:rsidRPr="000A27C3">
        <w:rPr>
          <w:rFonts w:ascii="Times New Roman" w:eastAsia="仿宋" w:hAnsi="Times New Roman" w:cs="Times New Roman"/>
          <w:szCs w:val="28"/>
        </w:rPr>
        <w:t>202</w:t>
      </w:r>
      <w:r w:rsidR="00A40EBF" w:rsidRPr="000A27C3">
        <w:rPr>
          <w:rFonts w:ascii="Times New Roman" w:eastAsia="仿宋" w:hAnsi="Times New Roman" w:cs="Times New Roman"/>
          <w:szCs w:val="28"/>
        </w:rPr>
        <w:t>3</w:t>
      </w:r>
      <w:r w:rsidRPr="000A27C3">
        <w:rPr>
          <w:rFonts w:ascii="Times New Roman" w:eastAsia="仿宋" w:hAnsi="Times New Roman" w:cs="Times New Roman"/>
          <w:szCs w:val="28"/>
        </w:rPr>
        <w:t>年</w:t>
      </w:r>
      <w:r w:rsidR="00A40EBF" w:rsidRPr="000A27C3">
        <w:rPr>
          <w:rFonts w:ascii="Times New Roman" w:eastAsia="仿宋" w:hAnsi="Times New Roman" w:cs="Times New Roman"/>
          <w:szCs w:val="28"/>
        </w:rPr>
        <w:t>2</w:t>
      </w:r>
      <w:r w:rsidRPr="000A27C3">
        <w:rPr>
          <w:rFonts w:ascii="Times New Roman" w:eastAsia="仿宋" w:hAnsi="Times New Roman" w:cs="Times New Roman"/>
          <w:szCs w:val="28"/>
        </w:rPr>
        <w:t>月</w:t>
      </w:r>
      <w:r w:rsidR="00A40EBF" w:rsidRPr="000A27C3">
        <w:rPr>
          <w:rFonts w:ascii="Times New Roman" w:eastAsia="仿宋" w:hAnsi="Times New Roman" w:cs="Times New Roman"/>
          <w:szCs w:val="28"/>
        </w:rPr>
        <w:t>14</w:t>
      </w:r>
      <w:r w:rsidRPr="000A27C3">
        <w:rPr>
          <w:rFonts w:ascii="Times New Roman" w:eastAsia="仿宋" w:hAnsi="Times New Roman" w:cs="Times New Roman"/>
          <w:szCs w:val="28"/>
        </w:rPr>
        <w:t>日</w:t>
      </w:r>
    </w:p>
    <w:p w14:paraId="4BA3182C" w14:textId="1C02DA1C" w:rsidR="00A40EBF" w:rsidRPr="000A27C3" w:rsidRDefault="00A40EBF" w:rsidP="00A40EBF">
      <w:pPr>
        <w:spacing w:before="120" w:after="120" w:line="360" w:lineRule="exact"/>
        <w:ind w:firstLine="560"/>
        <w:rPr>
          <w:rFonts w:ascii="Times New Roman" w:eastAsia="仿宋" w:hAnsi="Times New Roman" w:cs="Times New Roman"/>
          <w:szCs w:val="28"/>
        </w:rPr>
      </w:pPr>
      <w:r w:rsidRPr="000A27C3">
        <w:rPr>
          <w:rFonts w:ascii="Times New Roman" w:eastAsia="仿宋" w:hAnsi="Times New Roman" w:cs="Times New Roman" w:hint="eastAsia"/>
          <w:szCs w:val="28"/>
        </w:rPr>
        <w:t>题图：</w:t>
      </w:r>
      <w:r w:rsidRPr="000A27C3">
        <w:rPr>
          <w:rFonts w:ascii="Times New Roman" w:eastAsia="仿宋" w:hAnsi="Times New Roman" w:cs="Times New Roman" w:hint="eastAsia"/>
          <w:szCs w:val="28"/>
        </w:rPr>
        <w:t>2023</w:t>
      </w:r>
      <w:r w:rsidRPr="000A27C3">
        <w:rPr>
          <w:rFonts w:ascii="Times New Roman" w:eastAsia="仿宋" w:hAnsi="Times New Roman" w:cs="Times New Roman" w:hint="eastAsia"/>
          <w:szCs w:val="28"/>
        </w:rPr>
        <w:t>年</w:t>
      </w:r>
      <w:r w:rsidRPr="000A27C3">
        <w:rPr>
          <w:rFonts w:ascii="Times New Roman" w:eastAsia="仿宋" w:hAnsi="Times New Roman" w:cs="Times New Roman" w:hint="eastAsia"/>
          <w:szCs w:val="28"/>
        </w:rPr>
        <w:t>2</w:t>
      </w:r>
      <w:r w:rsidRPr="000A27C3">
        <w:rPr>
          <w:rFonts w:ascii="Times New Roman" w:eastAsia="仿宋" w:hAnsi="Times New Roman" w:cs="Times New Roman" w:hint="eastAsia"/>
          <w:szCs w:val="28"/>
        </w:rPr>
        <w:t>月</w:t>
      </w:r>
      <w:r w:rsidRPr="000A27C3">
        <w:rPr>
          <w:rFonts w:ascii="Times New Roman" w:eastAsia="仿宋" w:hAnsi="Times New Roman" w:cs="Times New Roman" w:hint="eastAsia"/>
          <w:szCs w:val="28"/>
        </w:rPr>
        <w:t>3</w:t>
      </w:r>
      <w:r w:rsidRPr="000A27C3">
        <w:rPr>
          <w:rFonts w:ascii="Times New Roman" w:eastAsia="仿宋" w:hAnsi="Times New Roman" w:cs="Times New Roman" w:hint="eastAsia"/>
          <w:szCs w:val="28"/>
        </w:rPr>
        <w:t>日，俄亥俄州东巴勒斯坦镇。在梅丽莎·史密斯（</w:t>
      </w:r>
      <w:r w:rsidRPr="000A27C3">
        <w:rPr>
          <w:rFonts w:ascii="Times New Roman" w:eastAsia="仿宋" w:hAnsi="Times New Roman" w:cs="Times New Roman" w:hint="eastAsia"/>
          <w:szCs w:val="28"/>
        </w:rPr>
        <w:t>Melissa Smith</w:t>
      </w:r>
      <w:r w:rsidRPr="000A27C3">
        <w:rPr>
          <w:rFonts w:ascii="Times New Roman" w:eastAsia="仿宋" w:hAnsi="Times New Roman" w:cs="Times New Roman" w:hint="eastAsia"/>
          <w:szCs w:val="28"/>
        </w:rPr>
        <w:t>）提供的这张照片中，从她的农场可以看到列车起火。当天晚上，一列货车脱轨并</w:t>
      </w:r>
      <w:r w:rsidR="00094FBF" w:rsidRPr="000A27C3">
        <w:rPr>
          <w:rFonts w:ascii="Times New Roman" w:eastAsia="仿宋" w:hAnsi="Times New Roman" w:cs="Times New Roman" w:hint="eastAsia"/>
          <w:szCs w:val="28"/>
        </w:rPr>
        <w:t>引发</w:t>
      </w:r>
      <w:r w:rsidRPr="000A27C3">
        <w:rPr>
          <w:rFonts w:ascii="Times New Roman" w:eastAsia="仿宋" w:hAnsi="Times New Roman" w:cs="Times New Roman" w:hint="eastAsia"/>
          <w:szCs w:val="28"/>
        </w:rPr>
        <w:t>大火，导致宾夕法尼亚州边界附近的俄亥俄州</w:t>
      </w:r>
      <w:r w:rsidR="00094FBF" w:rsidRPr="000A27C3">
        <w:rPr>
          <w:rFonts w:ascii="Times New Roman" w:eastAsia="仿宋" w:hAnsi="Times New Roman" w:cs="Times New Roman" w:hint="eastAsia"/>
          <w:szCs w:val="28"/>
        </w:rPr>
        <w:t>的</w:t>
      </w:r>
      <w:r w:rsidRPr="000A27C3">
        <w:rPr>
          <w:rFonts w:ascii="Times New Roman" w:eastAsia="仿宋" w:hAnsi="Times New Roman" w:cs="Times New Roman" w:hint="eastAsia"/>
          <w:szCs w:val="28"/>
        </w:rPr>
        <w:t>村庄下达了疏散令，下方的火焰将笼罩该地区的烟雾映成橘色。</w:t>
      </w:r>
    </w:p>
    <w:p w14:paraId="531CD834" w14:textId="369827F0" w:rsidR="00301F0D" w:rsidRPr="000A27C3" w:rsidRDefault="00301F0D" w:rsidP="00301F0D">
      <w:pPr>
        <w:spacing w:before="120" w:after="240" w:line="360" w:lineRule="exact"/>
        <w:ind w:firstLine="560"/>
        <w:jc w:val="left"/>
        <w:rPr>
          <w:rFonts w:ascii="Times New Roman" w:eastAsia="仿宋" w:hAnsi="Times New Roman" w:cs="Times New Roman"/>
          <w:szCs w:val="28"/>
        </w:rPr>
      </w:pPr>
      <w:r w:rsidRPr="000A27C3">
        <w:rPr>
          <w:rFonts w:ascii="Times New Roman" w:eastAsia="仿宋" w:hAnsi="Times New Roman" w:cs="Times New Roman"/>
          <w:szCs w:val="28"/>
        </w:rPr>
        <w:t>链接</w:t>
      </w:r>
      <w:r w:rsidRPr="000A27C3">
        <w:rPr>
          <w:rFonts w:ascii="Times New Roman" w:eastAsia="仿宋" w:hAnsi="Times New Roman" w:cs="Times New Roman" w:hint="eastAsia"/>
          <w:szCs w:val="28"/>
        </w:rPr>
        <w:t>：</w:t>
      </w:r>
      <w:r w:rsidR="00A40EBF" w:rsidRPr="000A27C3">
        <w:rPr>
          <w:rStyle w:val="af"/>
          <w:rFonts w:ascii="Times New Roman" w:eastAsia="仿宋" w:hAnsi="Times New Roman" w:cs="Times New Roman"/>
          <w:color w:val="auto"/>
          <w:szCs w:val="28"/>
        </w:rPr>
        <w:t>https://www.peoplesworld.org/article/railroad-hunger-for-profits-blasts-ohio-community-with-massive-dose-of-poisons/</w:t>
      </w:r>
    </w:p>
    <w:p w14:paraId="5AC2A04E" w14:textId="0A2FA99D"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2月3日，一列货车的</w:t>
      </w:r>
      <w:r w:rsidRPr="000A27C3">
        <w:rPr>
          <w:rFonts w:ascii="宋体" w:hAnsi="宋体"/>
          <w:sz w:val="32"/>
          <w:szCs w:val="32"/>
        </w:rPr>
        <w:t>50节车厢</w:t>
      </w:r>
      <w:r w:rsidRPr="000A27C3">
        <w:rPr>
          <w:rFonts w:ascii="宋体" w:hAnsi="宋体" w:hint="eastAsia"/>
          <w:sz w:val="32"/>
          <w:szCs w:val="32"/>
        </w:rPr>
        <w:t>在俄亥俄州东巴勒斯坦镇</w:t>
      </w:r>
      <w:r w:rsidRPr="000A27C3">
        <w:rPr>
          <w:rFonts w:ascii="宋体" w:hAnsi="宋体"/>
          <w:sz w:val="32"/>
          <w:szCs w:val="32"/>
        </w:rPr>
        <w:t>发生灾难性脱轨，</w:t>
      </w:r>
      <w:r w:rsidRPr="000A27C3">
        <w:rPr>
          <w:rFonts w:ascii="宋体" w:hAnsi="宋体" w:hint="eastAsia"/>
          <w:sz w:val="32"/>
          <w:szCs w:val="32"/>
        </w:rPr>
        <w:t>导致了严重的人道主义和生态灾难。灾难在事故发生后的几天内持续恶化。事故的直接结果是，</w:t>
      </w:r>
      <w:r w:rsidRPr="000A27C3">
        <w:rPr>
          <w:rFonts w:ascii="宋体" w:hAnsi="宋体" w:hint="eastAsia"/>
          <w:sz w:val="32"/>
          <w:szCs w:val="32"/>
        </w:rPr>
        <w:lastRenderedPageBreak/>
        <w:t>俄亥俄州与宾夕法尼亚州边界上产生了一个巨大的火球，迫使至少</w:t>
      </w:r>
      <w:r w:rsidRPr="000A27C3">
        <w:rPr>
          <w:rFonts w:ascii="宋体" w:hAnsi="宋体"/>
          <w:sz w:val="32"/>
          <w:szCs w:val="32"/>
        </w:rPr>
        <w:t>500名居民</w:t>
      </w:r>
      <w:r w:rsidRPr="000A27C3">
        <w:rPr>
          <w:rFonts w:ascii="宋体" w:hAnsi="宋体" w:hint="eastAsia"/>
          <w:sz w:val="32"/>
          <w:szCs w:val="32"/>
        </w:rPr>
        <w:t>疏散</w:t>
      </w:r>
      <w:r w:rsidRPr="000A27C3">
        <w:rPr>
          <w:rFonts w:ascii="宋体" w:hAnsi="宋体"/>
          <w:sz w:val="32"/>
          <w:szCs w:val="32"/>
        </w:rPr>
        <w:t>。</w:t>
      </w:r>
    </w:p>
    <w:p w14:paraId="778CAB12" w14:textId="60ABDEB4" w:rsidR="00A40EBF" w:rsidRPr="000A27C3" w:rsidRDefault="00A40EBF" w:rsidP="00A40EBF">
      <w:pPr>
        <w:spacing w:before="60" w:after="60" w:line="480" w:lineRule="exact"/>
        <w:ind w:firstLine="640"/>
        <w:rPr>
          <w:rFonts w:ascii="宋体" w:hAnsi="宋体"/>
          <w:sz w:val="32"/>
          <w:szCs w:val="32"/>
        </w:rPr>
      </w:pPr>
      <w:r w:rsidRPr="000A27C3">
        <w:rPr>
          <w:rFonts w:ascii="宋体" w:hAnsi="宋体"/>
          <w:sz w:val="32"/>
          <w:szCs w:val="32"/>
        </w:rPr>
        <w:t>2月6日，为避免</w:t>
      </w:r>
      <w:r w:rsidRPr="000A27C3">
        <w:rPr>
          <w:rFonts w:ascii="宋体" w:hAnsi="宋体" w:hint="eastAsia"/>
          <w:sz w:val="32"/>
          <w:szCs w:val="32"/>
        </w:rPr>
        <w:t>事故</w:t>
      </w:r>
      <w:r w:rsidRPr="000A27C3">
        <w:rPr>
          <w:rFonts w:ascii="宋体" w:hAnsi="宋体"/>
          <w:sz w:val="32"/>
          <w:szCs w:val="32"/>
        </w:rPr>
        <w:t>现场发生更大的爆炸</w:t>
      </w:r>
      <w:r w:rsidRPr="000A27C3">
        <w:rPr>
          <w:rFonts w:ascii="宋体" w:hAnsi="宋体" w:hint="eastAsia"/>
          <w:sz w:val="32"/>
          <w:szCs w:val="32"/>
        </w:rPr>
        <w:t>及火势扩大</w:t>
      </w:r>
      <w:r w:rsidRPr="000A27C3">
        <w:rPr>
          <w:rFonts w:ascii="宋体" w:hAnsi="宋体"/>
          <w:sz w:val="32"/>
          <w:szCs w:val="32"/>
        </w:rPr>
        <w:t>，紧急救援人员从燃烧的</w:t>
      </w:r>
      <w:r w:rsidRPr="000A27C3">
        <w:rPr>
          <w:rFonts w:ascii="宋体" w:hAnsi="宋体" w:hint="eastAsia"/>
          <w:sz w:val="32"/>
          <w:szCs w:val="32"/>
        </w:rPr>
        <w:t>油罐</w:t>
      </w:r>
      <w:r w:rsidRPr="000A27C3">
        <w:rPr>
          <w:rFonts w:ascii="宋体" w:hAnsi="宋体"/>
          <w:sz w:val="32"/>
          <w:szCs w:val="32"/>
        </w:rPr>
        <w:t>中排出了数千加仑的光气和氯化氢气体。</w:t>
      </w:r>
      <w:r w:rsidRPr="000A27C3">
        <w:rPr>
          <w:rFonts w:ascii="宋体" w:hAnsi="宋体" w:hint="eastAsia"/>
          <w:sz w:val="32"/>
          <w:szCs w:val="32"/>
        </w:rPr>
        <w:t>第一次世界大战期间，这些气体曾在欧洲战场上被用作大规模杀伤性武器。</w:t>
      </w:r>
    </w:p>
    <w:p w14:paraId="10C95A0C" w14:textId="1B35B161"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当地新闻和社交媒体的初步报道显示，事故地区</w:t>
      </w:r>
      <w:r w:rsidR="006B682E" w:rsidRPr="000A27C3">
        <w:rPr>
          <w:rFonts w:ascii="宋体" w:hAnsi="宋体" w:hint="eastAsia"/>
          <w:sz w:val="32"/>
          <w:szCs w:val="32"/>
        </w:rPr>
        <w:t>有</w:t>
      </w:r>
      <w:r w:rsidRPr="000A27C3">
        <w:rPr>
          <w:rFonts w:ascii="宋体" w:hAnsi="宋体" w:hint="eastAsia"/>
          <w:sz w:val="32"/>
          <w:szCs w:val="32"/>
        </w:rPr>
        <w:t>野生动物和牲畜</w:t>
      </w:r>
      <w:r w:rsidR="006B682E" w:rsidRPr="000A27C3">
        <w:rPr>
          <w:rFonts w:ascii="宋体" w:hAnsi="宋体" w:hint="eastAsia"/>
          <w:sz w:val="32"/>
          <w:szCs w:val="32"/>
        </w:rPr>
        <w:t>死亡</w:t>
      </w:r>
      <w:r w:rsidRPr="000A27C3">
        <w:rPr>
          <w:rFonts w:ascii="宋体" w:hAnsi="宋体" w:hint="eastAsia"/>
          <w:sz w:val="32"/>
          <w:szCs w:val="32"/>
        </w:rPr>
        <w:t>。据了解，其他车厢还储存有氯乙烯，这是一种强烈的致癌物，对肝脏健康的影响可能多年后才会显现。这些致命的气体现</w:t>
      </w:r>
      <w:r w:rsidR="00094FBF" w:rsidRPr="000A27C3">
        <w:rPr>
          <w:rFonts w:ascii="宋体" w:hAnsi="宋体" w:hint="eastAsia"/>
          <w:sz w:val="32"/>
          <w:szCs w:val="32"/>
        </w:rPr>
        <w:t>在</w:t>
      </w:r>
      <w:r w:rsidRPr="000A27C3">
        <w:rPr>
          <w:rFonts w:ascii="宋体" w:hAnsi="宋体" w:hint="eastAsia"/>
          <w:sz w:val="32"/>
          <w:szCs w:val="32"/>
        </w:rPr>
        <w:t>正散布在半径至少两英里的区域，对当地居民的影响</w:t>
      </w:r>
      <w:r w:rsidR="006B682E" w:rsidRPr="000A27C3">
        <w:rPr>
          <w:rFonts w:ascii="宋体" w:hAnsi="宋体" w:hint="eastAsia"/>
          <w:sz w:val="32"/>
          <w:szCs w:val="32"/>
        </w:rPr>
        <w:t>尚不明确</w:t>
      </w:r>
      <w:r w:rsidRPr="000A27C3">
        <w:rPr>
          <w:rFonts w:ascii="宋体" w:hAnsi="宋体" w:hint="eastAsia"/>
          <w:sz w:val="32"/>
          <w:szCs w:val="32"/>
        </w:rPr>
        <w:t>。</w:t>
      </w:r>
    </w:p>
    <w:p w14:paraId="179038A8" w14:textId="77777777"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俄亥俄州州长</w:t>
      </w:r>
      <w:bookmarkStart w:id="9" w:name="OLE_LINK2"/>
      <w:r w:rsidRPr="000A27C3">
        <w:rPr>
          <w:rFonts w:ascii="宋体" w:hAnsi="宋体" w:hint="eastAsia"/>
          <w:sz w:val="32"/>
          <w:szCs w:val="32"/>
        </w:rPr>
        <w:t>迈克·德温</w:t>
      </w:r>
      <w:bookmarkEnd w:id="9"/>
      <w:r w:rsidRPr="000A27C3">
        <w:rPr>
          <w:rFonts w:ascii="宋体" w:hAnsi="宋体" w:hint="eastAsia"/>
          <w:sz w:val="32"/>
          <w:szCs w:val="32"/>
        </w:rPr>
        <w:t>（</w:t>
      </w:r>
      <w:r w:rsidRPr="000A27C3">
        <w:rPr>
          <w:rFonts w:ascii="宋体" w:hAnsi="宋体"/>
          <w:sz w:val="32"/>
          <w:szCs w:val="32"/>
        </w:rPr>
        <w:t>Mike DeWine</w:t>
      </w:r>
      <w:r w:rsidRPr="000A27C3">
        <w:rPr>
          <w:rFonts w:ascii="宋体" w:hAnsi="宋体" w:hint="eastAsia"/>
          <w:sz w:val="32"/>
          <w:szCs w:val="32"/>
        </w:rPr>
        <w:t>）</w:t>
      </w:r>
      <w:r w:rsidRPr="000A27C3">
        <w:rPr>
          <w:rFonts w:ascii="宋体" w:hAnsi="宋体"/>
          <w:sz w:val="32"/>
          <w:szCs w:val="32"/>
        </w:rPr>
        <w:t>向失事地区的居民提出了建议</w:t>
      </w:r>
      <w:r w:rsidRPr="000A27C3">
        <w:rPr>
          <w:rFonts w:ascii="宋体" w:hAnsi="宋体" w:hint="eastAsia"/>
          <w:sz w:val="32"/>
          <w:szCs w:val="32"/>
        </w:rPr>
        <w:t>：“</w:t>
      </w:r>
      <w:r w:rsidRPr="000A27C3">
        <w:rPr>
          <w:rFonts w:ascii="宋体" w:hAnsi="宋体"/>
          <w:sz w:val="32"/>
          <w:szCs w:val="32"/>
        </w:rPr>
        <w:t>你们需要离开，你们只需要离开。这是生死攸关的问题。”</w:t>
      </w:r>
    </w:p>
    <w:p w14:paraId="12DA44A6" w14:textId="75E2A62F"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显然，这也是一个迎合企业贪婪的问题。东巴勒斯坦</w:t>
      </w:r>
      <w:r w:rsidR="006B682E" w:rsidRPr="000A27C3">
        <w:rPr>
          <w:rFonts w:ascii="宋体" w:hAnsi="宋体" w:hint="eastAsia"/>
          <w:sz w:val="32"/>
          <w:szCs w:val="32"/>
        </w:rPr>
        <w:t>镇</w:t>
      </w:r>
      <w:r w:rsidRPr="000A27C3">
        <w:rPr>
          <w:rFonts w:ascii="宋体" w:hAnsi="宋体" w:hint="eastAsia"/>
          <w:sz w:val="32"/>
          <w:szCs w:val="32"/>
        </w:rPr>
        <w:t>的灾难是交通基础设施的私人控制及其所有权阶级的逐利行为的直接后果。</w:t>
      </w:r>
    </w:p>
    <w:p w14:paraId="5A884FF2" w14:textId="2FD074C2"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根据目前的联邦安全法规（因企业的密集游说而被削弱），在东巴勒斯坦脱轨的</w:t>
      </w:r>
      <w:r w:rsidRPr="000A27C3">
        <w:rPr>
          <w:rFonts w:ascii="宋体" w:hAnsi="宋体"/>
          <w:sz w:val="32"/>
          <w:szCs w:val="32"/>
        </w:rPr>
        <w:t>9300英尺</w:t>
      </w:r>
      <w:r w:rsidRPr="000A27C3">
        <w:rPr>
          <w:rStyle w:val="af0"/>
          <w:rFonts w:ascii="宋体" w:hAnsi="宋体"/>
          <w:sz w:val="32"/>
          <w:szCs w:val="32"/>
        </w:rPr>
        <w:footnoteReference w:customMarkFollows="1" w:id="2"/>
        <w:t>[1]</w:t>
      </w:r>
      <w:r w:rsidRPr="000A27C3">
        <w:rPr>
          <w:rFonts w:ascii="宋体" w:hAnsi="宋体"/>
          <w:sz w:val="32"/>
          <w:szCs w:val="32"/>
        </w:rPr>
        <w:t>长的诺福克南方</w:t>
      </w:r>
      <w:r w:rsidRPr="000A27C3">
        <w:rPr>
          <w:rFonts w:ascii="宋体" w:hAnsi="宋体" w:hint="eastAsia"/>
          <w:sz w:val="32"/>
          <w:szCs w:val="32"/>
        </w:rPr>
        <w:t>铁路</w:t>
      </w:r>
      <w:r w:rsidRPr="000A27C3">
        <w:rPr>
          <w:rFonts w:ascii="宋体" w:hAnsi="宋体"/>
          <w:sz w:val="32"/>
          <w:szCs w:val="32"/>
        </w:rPr>
        <w:t>公司</w:t>
      </w:r>
      <w:r w:rsidRPr="000A27C3">
        <w:rPr>
          <w:rFonts w:ascii="宋体" w:hAnsi="宋体" w:hint="eastAsia"/>
          <w:sz w:val="32"/>
          <w:szCs w:val="32"/>
        </w:rPr>
        <w:t>（</w:t>
      </w:r>
      <w:r w:rsidRPr="000A27C3">
        <w:rPr>
          <w:rFonts w:ascii="宋体" w:hAnsi="宋体"/>
          <w:sz w:val="32"/>
          <w:szCs w:val="32"/>
        </w:rPr>
        <w:t>Norfolk Southern</w:t>
      </w:r>
      <w:r w:rsidRPr="000A27C3">
        <w:rPr>
          <w:rFonts w:ascii="宋体" w:hAnsi="宋体" w:hint="eastAsia"/>
          <w:sz w:val="32"/>
          <w:szCs w:val="32"/>
        </w:rPr>
        <w:t>）</w:t>
      </w:r>
      <w:r w:rsidRPr="000A27C3">
        <w:rPr>
          <w:rFonts w:ascii="宋体" w:hAnsi="宋体"/>
          <w:sz w:val="32"/>
          <w:szCs w:val="32"/>
        </w:rPr>
        <w:t>的列车在</w:t>
      </w:r>
      <w:r w:rsidRPr="000A27C3">
        <w:rPr>
          <w:rFonts w:ascii="宋体" w:hAnsi="宋体" w:hint="eastAsia"/>
          <w:sz w:val="32"/>
          <w:szCs w:val="32"/>
        </w:rPr>
        <w:t>失事</w:t>
      </w:r>
      <w:r w:rsidRPr="000A27C3">
        <w:rPr>
          <w:rFonts w:ascii="宋体" w:hAnsi="宋体"/>
          <w:sz w:val="32"/>
          <w:szCs w:val="32"/>
        </w:rPr>
        <w:t>前</w:t>
      </w:r>
      <w:r w:rsidRPr="000A27C3">
        <w:rPr>
          <w:rFonts w:ascii="宋体" w:hAnsi="宋体" w:hint="eastAsia"/>
          <w:sz w:val="32"/>
          <w:szCs w:val="32"/>
        </w:rPr>
        <w:t>并未被认定</w:t>
      </w:r>
      <w:r w:rsidR="00094FBF" w:rsidRPr="000A27C3">
        <w:rPr>
          <w:rFonts w:ascii="宋体" w:hAnsi="宋体" w:hint="eastAsia"/>
          <w:sz w:val="32"/>
          <w:szCs w:val="32"/>
        </w:rPr>
        <w:t>具有</w:t>
      </w:r>
      <w:r w:rsidRPr="000A27C3">
        <w:rPr>
          <w:rFonts w:ascii="宋体" w:hAnsi="宋体"/>
          <w:sz w:val="32"/>
          <w:szCs w:val="32"/>
        </w:rPr>
        <w:t>高危的易燃安全</w:t>
      </w:r>
      <w:r w:rsidR="006B682E" w:rsidRPr="000A27C3">
        <w:rPr>
          <w:rFonts w:ascii="宋体" w:hAnsi="宋体" w:hint="eastAsia"/>
          <w:sz w:val="32"/>
          <w:szCs w:val="32"/>
        </w:rPr>
        <w:t>因素</w:t>
      </w:r>
      <w:r w:rsidRPr="000A27C3">
        <w:rPr>
          <w:rFonts w:ascii="宋体" w:hAnsi="宋体"/>
          <w:sz w:val="32"/>
          <w:szCs w:val="32"/>
        </w:rPr>
        <w:t>。</w:t>
      </w:r>
    </w:p>
    <w:p w14:paraId="3A6FE73B" w14:textId="77777777"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初步报告显示，脱轨可能是由车轮轴承过热引起，这</w:t>
      </w:r>
      <w:r w:rsidRPr="000A27C3">
        <w:rPr>
          <w:rFonts w:ascii="宋体" w:hAnsi="宋体" w:hint="eastAsia"/>
          <w:sz w:val="32"/>
          <w:szCs w:val="32"/>
        </w:rPr>
        <w:lastRenderedPageBreak/>
        <w:t>是由这个国家铁路卡特尔无耻的逐利行为促成的——对该事故负主要责任的诺福克南方铁路公司</w:t>
      </w:r>
      <w:r w:rsidRPr="000A27C3">
        <w:rPr>
          <w:rFonts w:ascii="宋体" w:hAnsi="宋体"/>
          <w:sz w:val="32"/>
          <w:szCs w:val="32"/>
        </w:rPr>
        <w:t>经常出现轨道维护资金不足的情况。</w:t>
      </w:r>
    </w:p>
    <w:p w14:paraId="7206A6FC" w14:textId="77777777"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诺福克南方铁路公司2</w:t>
      </w:r>
      <w:r w:rsidRPr="000A27C3">
        <w:rPr>
          <w:rFonts w:ascii="宋体" w:hAnsi="宋体"/>
          <w:sz w:val="32"/>
          <w:szCs w:val="32"/>
        </w:rPr>
        <w:t>021</w:t>
      </w:r>
      <w:r w:rsidRPr="000A27C3">
        <w:rPr>
          <w:rFonts w:ascii="宋体" w:hAnsi="宋体" w:hint="eastAsia"/>
          <w:sz w:val="32"/>
          <w:szCs w:val="32"/>
        </w:rPr>
        <w:t>年向股东提交的</w:t>
      </w:r>
      <w:r w:rsidRPr="000A27C3">
        <w:rPr>
          <w:rFonts w:ascii="宋体" w:hAnsi="宋体"/>
          <w:sz w:val="32"/>
          <w:szCs w:val="32"/>
        </w:rPr>
        <w:t>年度报告显示，该公司在轨道维护方面投资了2.5亿美元，比前一年减少了9%，</w:t>
      </w:r>
      <w:r w:rsidRPr="000A27C3">
        <w:rPr>
          <w:rFonts w:ascii="宋体" w:hAnsi="宋体" w:hint="eastAsia"/>
          <w:sz w:val="32"/>
          <w:szCs w:val="32"/>
        </w:rPr>
        <w:t>却</w:t>
      </w:r>
      <w:r w:rsidRPr="000A27C3">
        <w:rPr>
          <w:rFonts w:ascii="宋体" w:hAnsi="宋体"/>
          <w:sz w:val="32"/>
          <w:szCs w:val="32"/>
        </w:rPr>
        <w:t>在其3.53万英里的</w:t>
      </w:r>
      <w:r w:rsidRPr="000A27C3">
        <w:rPr>
          <w:rFonts w:ascii="宋体" w:hAnsi="宋体" w:hint="eastAsia"/>
          <w:sz w:val="32"/>
          <w:szCs w:val="32"/>
        </w:rPr>
        <w:t>总运营里程基础</w:t>
      </w:r>
      <w:r w:rsidRPr="000A27C3">
        <w:rPr>
          <w:rFonts w:ascii="宋体" w:hAnsi="宋体"/>
          <w:sz w:val="32"/>
          <w:szCs w:val="32"/>
        </w:rPr>
        <w:t>上</w:t>
      </w:r>
      <w:r w:rsidRPr="000A27C3">
        <w:rPr>
          <w:rFonts w:ascii="宋体" w:hAnsi="宋体" w:hint="eastAsia"/>
          <w:sz w:val="32"/>
          <w:szCs w:val="32"/>
        </w:rPr>
        <w:t>又铺设</w:t>
      </w:r>
      <w:r w:rsidRPr="000A27C3">
        <w:rPr>
          <w:rFonts w:ascii="宋体" w:hAnsi="宋体"/>
          <w:sz w:val="32"/>
          <w:szCs w:val="32"/>
        </w:rPr>
        <w:t>了458英里的新轨道。</w:t>
      </w:r>
    </w:p>
    <w:p w14:paraId="0441089D" w14:textId="77777777"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诺福克南方铁路公司机车组的平均</w:t>
      </w:r>
      <w:r w:rsidRPr="000A27C3">
        <w:rPr>
          <w:rFonts w:ascii="宋体" w:hAnsi="宋体"/>
          <w:sz w:val="32"/>
          <w:szCs w:val="32"/>
        </w:rPr>
        <w:t>车</w:t>
      </w:r>
      <w:r w:rsidRPr="000A27C3">
        <w:rPr>
          <w:rFonts w:ascii="宋体" w:hAnsi="宋体" w:hint="eastAsia"/>
          <w:sz w:val="32"/>
          <w:szCs w:val="32"/>
        </w:rPr>
        <w:t>龄接近</w:t>
      </w:r>
      <w:r w:rsidRPr="000A27C3">
        <w:rPr>
          <w:rFonts w:ascii="宋体" w:hAnsi="宋体"/>
          <w:sz w:val="32"/>
          <w:szCs w:val="32"/>
        </w:rPr>
        <w:t>27年，超过了15</w:t>
      </w:r>
      <w:r w:rsidRPr="000A27C3">
        <w:rPr>
          <w:rFonts w:ascii="宋体" w:hAnsi="宋体" w:hint="eastAsia"/>
          <w:sz w:val="32"/>
          <w:szCs w:val="32"/>
        </w:rPr>
        <w:t>至</w:t>
      </w:r>
      <w:r w:rsidRPr="000A27C3">
        <w:rPr>
          <w:rFonts w:ascii="宋体" w:hAnsi="宋体"/>
          <w:sz w:val="32"/>
          <w:szCs w:val="32"/>
        </w:rPr>
        <w:t>25年的行业标准。</w:t>
      </w:r>
      <w:r w:rsidRPr="000A27C3">
        <w:rPr>
          <w:rFonts w:ascii="宋体" w:hAnsi="宋体" w:hint="eastAsia"/>
          <w:sz w:val="32"/>
          <w:szCs w:val="32"/>
        </w:rPr>
        <w:t>铁路公司高层显然对列车脱轨的风险非常了解，正如年度报告中所述：“</w:t>
      </w:r>
      <w:r w:rsidRPr="000A27C3">
        <w:rPr>
          <w:rFonts w:ascii="宋体" w:hAnsi="宋体"/>
          <w:sz w:val="32"/>
          <w:szCs w:val="32"/>
        </w:rPr>
        <w:t>某些危险材料的运输可能会在人身伤害和财产</w:t>
      </w:r>
      <w:r w:rsidRPr="000A27C3">
        <w:rPr>
          <w:rFonts w:ascii="宋体" w:hAnsi="宋体" w:hint="eastAsia"/>
          <w:sz w:val="32"/>
          <w:szCs w:val="32"/>
        </w:rPr>
        <w:t>（</w:t>
      </w:r>
      <w:r w:rsidRPr="000A27C3">
        <w:rPr>
          <w:rFonts w:ascii="宋体" w:hAnsi="宋体"/>
          <w:sz w:val="32"/>
          <w:szCs w:val="32"/>
        </w:rPr>
        <w:t>包括环境</w:t>
      </w:r>
      <w:r w:rsidRPr="000A27C3">
        <w:rPr>
          <w:rFonts w:ascii="宋体" w:hAnsi="宋体" w:hint="eastAsia"/>
          <w:sz w:val="32"/>
          <w:szCs w:val="32"/>
        </w:rPr>
        <w:t>）</w:t>
      </w:r>
      <w:r w:rsidRPr="000A27C3">
        <w:rPr>
          <w:rFonts w:ascii="宋体" w:hAnsi="宋体"/>
          <w:sz w:val="32"/>
          <w:szCs w:val="32"/>
        </w:rPr>
        <w:t>破坏方面造成灾难性损失，并危及我们铁路网络的关键部分。”</w:t>
      </w:r>
    </w:p>
    <w:p w14:paraId="4DF41446" w14:textId="77777777" w:rsidR="00A40EBF" w:rsidRPr="000A27C3" w:rsidRDefault="00A40EBF" w:rsidP="00A40EBF">
      <w:pPr>
        <w:spacing w:before="60" w:after="60" w:line="480" w:lineRule="exact"/>
        <w:ind w:firstLine="640"/>
        <w:rPr>
          <w:rFonts w:ascii="黑体" w:eastAsia="黑体" w:hAnsi="黑体"/>
          <w:sz w:val="32"/>
          <w:szCs w:val="32"/>
        </w:rPr>
      </w:pPr>
      <w:r w:rsidRPr="000A27C3">
        <w:rPr>
          <w:rFonts w:ascii="黑体" w:eastAsia="黑体" w:hAnsi="黑体" w:hint="eastAsia"/>
          <w:sz w:val="32"/>
          <w:szCs w:val="32"/>
        </w:rPr>
        <w:t>刷新纪录的利润</w:t>
      </w:r>
    </w:p>
    <w:p w14:paraId="27BAA5D6" w14:textId="77777777"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然而，诺福克南方铁路公司在</w:t>
      </w:r>
      <w:r w:rsidRPr="000A27C3">
        <w:rPr>
          <w:rFonts w:ascii="宋体" w:hAnsi="宋体"/>
          <w:sz w:val="32"/>
          <w:szCs w:val="32"/>
        </w:rPr>
        <w:t>2022年报告了</w:t>
      </w:r>
      <w:r w:rsidRPr="000A27C3">
        <w:rPr>
          <w:rFonts w:ascii="宋体" w:hAnsi="宋体" w:hint="eastAsia"/>
          <w:sz w:val="32"/>
          <w:szCs w:val="32"/>
        </w:rPr>
        <w:t>刷新</w:t>
      </w:r>
      <w:r w:rsidRPr="000A27C3">
        <w:rPr>
          <w:rFonts w:ascii="宋体" w:hAnsi="宋体"/>
          <w:sz w:val="32"/>
          <w:szCs w:val="32"/>
        </w:rPr>
        <w:t>纪录的127亿美元利润。</w:t>
      </w:r>
    </w:p>
    <w:p w14:paraId="3E78C581" w14:textId="6E50E3A9"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除了直接削减轨道维护成本，诺福克南方铁路公司还在铁路工人中推行超负荷工作和削减岗位</w:t>
      </w:r>
      <w:r w:rsidR="00094FBF" w:rsidRPr="000A27C3">
        <w:rPr>
          <w:rFonts w:ascii="宋体" w:hAnsi="宋体" w:hint="eastAsia"/>
          <w:sz w:val="32"/>
          <w:szCs w:val="32"/>
        </w:rPr>
        <w:t>的</w:t>
      </w:r>
      <w:r w:rsidR="006B682E" w:rsidRPr="000A27C3">
        <w:rPr>
          <w:rFonts w:ascii="宋体" w:hAnsi="宋体" w:hint="eastAsia"/>
          <w:sz w:val="32"/>
          <w:szCs w:val="32"/>
        </w:rPr>
        <w:t>措施</w:t>
      </w:r>
      <w:r w:rsidRPr="000A27C3">
        <w:rPr>
          <w:rFonts w:ascii="宋体" w:hAnsi="宋体" w:hint="eastAsia"/>
          <w:sz w:val="32"/>
          <w:szCs w:val="32"/>
        </w:rPr>
        <w:t>，同时拒绝向铁路工会做出任何让步，以使所有者的利润最大化。</w:t>
      </w:r>
    </w:p>
    <w:p w14:paraId="3A3DB9A2" w14:textId="54AA35D5"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诺福克南方铁路公司遵循全行业的趋势，即由全国铁路的对冲基金金融家开发，并通过特朗普时代的法规变化实施的“精确调度铁路</w:t>
      </w:r>
      <w:r w:rsidR="006B682E" w:rsidRPr="000A27C3">
        <w:rPr>
          <w:rFonts w:ascii="宋体" w:hAnsi="宋体" w:hint="eastAsia"/>
          <w:sz w:val="32"/>
          <w:szCs w:val="32"/>
        </w:rPr>
        <w:t>”</w:t>
      </w:r>
      <w:r w:rsidRPr="000A27C3">
        <w:rPr>
          <w:rFonts w:ascii="宋体" w:hAnsi="宋体" w:hint="eastAsia"/>
          <w:sz w:val="32"/>
          <w:szCs w:val="32"/>
        </w:rPr>
        <w:t>（</w:t>
      </w:r>
      <w:r w:rsidRPr="000A27C3">
        <w:rPr>
          <w:rFonts w:ascii="宋体" w:hAnsi="宋体"/>
          <w:sz w:val="32"/>
          <w:szCs w:val="32"/>
        </w:rPr>
        <w:t>Precision Scheduled Railroading (PSR)），增加了每</w:t>
      </w:r>
      <w:r w:rsidRPr="000A27C3">
        <w:rPr>
          <w:rFonts w:ascii="宋体" w:hAnsi="宋体" w:hint="eastAsia"/>
          <w:sz w:val="32"/>
          <w:szCs w:val="32"/>
        </w:rPr>
        <w:t>趟</w:t>
      </w:r>
      <w:r w:rsidRPr="000A27C3">
        <w:rPr>
          <w:rFonts w:ascii="宋体" w:hAnsi="宋体"/>
          <w:sz w:val="32"/>
          <w:szCs w:val="32"/>
        </w:rPr>
        <w:t>列车的货车数量。</w:t>
      </w:r>
    </w:p>
    <w:p w14:paraId="6D075889" w14:textId="693F7999"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这列火车有</w:t>
      </w:r>
      <w:r w:rsidRPr="000A27C3">
        <w:rPr>
          <w:rFonts w:ascii="宋体" w:hAnsi="宋体"/>
          <w:sz w:val="32"/>
          <w:szCs w:val="32"/>
        </w:rPr>
        <w:t>150节车厢——满载石油的重型油罐车在</w:t>
      </w:r>
      <w:r w:rsidRPr="000A27C3">
        <w:rPr>
          <w:rFonts w:ascii="宋体" w:hAnsi="宋体"/>
          <w:sz w:val="32"/>
          <w:szCs w:val="32"/>
        </w:rPr>
        <w:lastRenderedPageBreak/>
        <w:t>后面，在它们和三个</w:t>
      </w:r>
      <w:r w:rsidRPr="000A27C3">
        <w:rPr>
          <w:rFonts w:ascii="宋体" w:hAnsi="宋体" w:hint="eastAsia"/>
          <w:sz w:val="32"/>
          <w:szCs w:val="32"/>
        </w:rPr>
        <w:t>车头</w:t>
      </w:r>
      <w:r w:rsidRPr="000A27C3">
        <w:rPr>
          <w:rFonts w:ascii="宋体" w:hAnsi="宋体"/>
          <w:sz w:val="32"/>
          <w:szCs w:val="32"/>
        </w:rPr>
        <w:t>之间有较轻的车厢。这是因为</w:t>
      </w:r>
      <w:r w:rsidRPr="000A27C3">
        <w:rPr>
          <w:rFonts w:ascii="宋体" w:hAnsi="宋体" w:hint="eastAsia"/>
          <w:sz w:val="32"/>
          <w:szCs w:val="32"/>
        </w:rPr>
        <w:t>“精确调度铁路”</w:t>
      </w:r>
      <w:r w:rsidRPr="000A27C3">
        <w:rPr>
          <w:rFonts w:ascii="宋体" w:hAnsi="宋体"/>
          <w:sz w:val="32"/>
          <w:szCs w:val="32"/>
        </w:rPr>
        <w:t>决定了</w:t>
      </w:r>
      <w:r w:rsidRPr="000A27C3">
        <w:rPr>
          <w:rFonts w:ascii="宋体" w:hAnsi="宋体" w:hint="eastAsia"/>
          <w:sz w:val="32"/>
          <w:szCs w:val="32"/>
        </w:rPr>
        <w:t>对应</w:t>
      </w:r>
      <w:r w:rsidRPr="000A27C3">
        <w:rPr>
          <w:rFonts w:ascii="宋体" w:hAnsi="宋体"/>
          <w:sz w:val="32"/>
          <w:szCs w:val="32"/>
        </w:rPr>
        <w:t>车厢在</w:t>
      </w:r>
      <w:r w:rsidR="006B682E" w:rsidRPr="000A27C3">
        <w:rPr>
          <w:rFonts w:ascii="宋体" w:hAnsi="宋体" w:hint="eastAsia"/>
          <w:sz w:val="32"/>
          <w:szCs w:val="32"/>
        </w:rPr>
        <w:t>列车组中</w:t>
      </w:r>
      <w:r w:rsidRPr="000A27C3">
        <w:rPr>
          <w:rFonts w:ascii="宋体" w:hAnsi="宋体"/>
          <w:sz w:val="32"/>
          <w:szCs w:val="32"/>
        </w:rPr>
        <w:t>的位置。但结果是</w:t>
      </w:r>
      <w:r w:rsidR="006B682E" w:rsidRPr="000A27C3">
        <w:rPr>
          <w:rFonts w:ascii="宋体" w:hAnsi="宋体" w:hint="eastAsia"/>
          <w:sz w:val="32"/>
          <w:szCs w:val="32"/>
        </w:rPr>
        <w:t>，</w:t>
      </w:r>
      <w:r w:rsidRPr="000A27C3">
        <w:rPr>
          <w:rFonts w:ascii="宋体" w:hAnsi="宋体"/>
          <w:sz w:val="32"/>
          <w:szCs w:val="32"/>
        </w:rPr>
        <w:t>中间的车厢在下坡</w:t>
      </w:r>
      <w:r w:rsidRPr="000A27C3">
        <w:rPr>
          <w:rFonts w:ascii="宋体" w:hAnsi="宋体" w:hint="eastAsia"/>
          <w:sz w:val="32"/>
          <w:szCs w:val="32"/>
        </w:rPr>
        <w:t>时</w:t>
      </w:r>
      <w:r w:rsidRPr="000A27C3">
        <w:rPr>
          <w:rFonts w:ascii="宋体" w:hAnsi="宋体"/>
          <w:sz w:val="32"/>
          <w:szCs w:val="32"/>
        </w:rPr>
        <w:t>被</w:t>
      </w:r>
      <w:r w:rsidRPr="000A27C3">
        <w:rPr>
          <w:rFonts w:ascii="宋体" w:hAnsi="宋体" w:hint="eastAsia"/>
          <w:sz w:val="32"/>
          <w:szCs w:val="32"/>
        </w:rPr>
        <w:t>挤压抬起</w:t>
      </w:r>
      <w:r w:rsidRPr="000A27C3">
        <w:rPr>
          <w:rFonts w:ascii="宋体" w:hAnsi="宋体"/>
          <w:sz w:val="32"/>
          <w:szCs w:val="32"/>
        </w:rPr>
        <w:t>，冲出了轨道。</w:t>
      </w:r>
    </w:p>
    <w:p w14:paraId="4DDC740F" w14:textId="12CB2416"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诺福克南方铁路公司还再次迎合华尔街的要求，自</w:t>
      </w:r>
      <w:r w:rsidRPr="000A27C3">
        <w:rPr>
          <w:rFonts w:ascii="宋体" w:hAnsi="宋体"/>
          <w:sz w:val="32"/>
          <w:szCs w:val="32"/>
        </w:rPr>
        <w:t>2019年以来裁减了近4000名工人。这是整个行业从2015年开始的一个趋势。</w:t>
      </w:r>
      <w:r w:rsidRPr="000A27C3">
        <w:rPr>
          <w:rFonts w:ascii="宋体" w:hAnsi="宋体" w:hint="eastAsia"/>
          <w:sz w:val="32"/>
          <w:szCs w:val="32"/>
        </w:rPr>
        <w:t>在这些“精确调度铁路”</w:t>
      </w:r>
      <w:r w:rsidRPr="000A27C3">
        <w:rPr>
          <w:rFonts w:ascii="宋体" w:hAnsi="宋体"/>
          <w:sz w:val="32"/>
          <w:szCs w:val="32"/>
        </w:rPr>
        <w:t>政策下，剩下的铁路工人被迫接受</w:t>
      </w:r>
      <w:r w:rsidR="00094FBF" w:rsidRPr="000A27C3">
        <w:rPr>
          <w:rFonts w:ascii="宋体" w:hAnsi="宋体" w:hint="eastAsia"/>
          <w:sz w:val="32"/>
          <w:szCs w:val="32"/>
        </w:rPr>
        <w:t>已经成为了新的基准的</w:t>
      </w:r>
      <w:r w:rsidRPr="000A27C3">
        <w:rPr>
          <w:rFonts w:ascii="宋体" w:hAnsi="宋体" w:hint="eastAsia"/>
          <w:sz w:val="32"/>
          <w:szCs w:val="32"/>
        </w:rPr>
        <w:t>长时间工作</w:t>
      </w:r>
      <w:r w:rsidRPr="000A27C3">
        <w:rPr>
          <w:rFonts w:ascii="宋体" w:hAnsi="宋体"/>
          <w:sz w:val="32"/>
          <w:szCs w:val="32"/>
        </w:rPr>
        <w:t>和慢性疲劳。对于投资者来说，尽管全国范围内的铁路货运吨位</w:t>
      </w:r>
      <w:r w:rsidRPr="000A27C3">
        <w:rPr>
          <w:rFonts w:ascii="宋体" w:hAnsi="宋体" w:hint="eastAsia"/>
          <w:sz w:val="32"/>
          <w:szCs w:val="32"/>
        </w:rPr>
        <w:t>呈</w:t>
      </w:r>
      <w:r w:rsidRPr="000A27C3">
        <w:rPr>
          <w:rFonts w:ascii="宋体" w:hAnsi="宋体"/>
          <w:sz w:val="32"/>
          <w:szCs w:val="32"/>
        </w:rPr>
        <w:t>下降</w:t>
      </w:r>
      <w:r w:rsidRPr="000A27C3">
        <w:rPr>
          <w:rFonts w:ascii="宋体" w:hAnsi="宋体" w:hint="eastAsia"/>
          <w:sz w:val="32"/>
          <w:szCs w:val="32"/>
        </w:rPr>
        <w:t>态势，但是上述削减岗位</w:t>
      </w:r>
      <w:r w:rsidRPr="000A27C3">
        <w:rPr>
          <w:rFonts w:ascii="宋体" w:hAnsi="宋体"/>
          <w:sz w:val="32"/>
          <w:szCs w:val="32"/>
        </w:rPr>
        <w:t>和推动铁路系统超过安全极限的残酷政策，使得每年的利润</w:t>
      </w:r>
      <w:r w:rsidRPr="000A27C3">
        <w:rPr>
          <w:rFonts w:ascii="宋体" w:hAnsi="宋体" w:hint="eastAsia"/>
          <w:sz w:val="32"/>
          <w:szCs w:val="32"/>
        </w:rPr>
        <w:t>仍</w:t>
      </w:r>
      <w:r w:rsidR="006B682E" w:rsidRPr="000A27C3">
        <w:rPr>
          <w:rFonts w:ascii="宋体" w:hAnsi="宋体" w:hint="eastAsia"/>
          <w:sz w:val="32"/>
          <w:szCs w:val="32"/>
        </w:rPr>
        <w:t>在</w:t>
      </w:r>
      <w:r w:rsidRPr="000A27C3">
        <w:rPr>
          <w:rFonts w:ascii="宋体" w:hAnsi="宋体"/>
          <w:sz w:val="32"/>
          <w:szCs w:val="32"/>
        </w:rPr>
        <w:t>持续增长。</w:t>
      </w:r>
    </w:p>
    <w:p w14:paraId="1D5D39B2" w14:textId="77777777"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对该公司高薪董事会的审查显示，高管们与金融资本有着广泛的联系：他们以前或同时在房地产行业（梅萨资本[</w:t>
      </w:r>
      <w:r w:rsidRPr="000A27C3">
        <w:rPr>
          <w:rFonts w:ascii="宋体" w:hAnsi="宋体"/>
          <w:sz w:val="32"/>
          <w:szCs w:val="32"/>
        </w:rPr>
        <w:t>Mesa Capital]）、</w:t>
      </w:r>
      <w:r w:rsidRPr="000A27C3">
        <w:rPr>
          <w:rFonts w:ascii="宋体" w:hAnsi="宋体" w:hint="eastAsia"/>
          <w:sz w:val="32"/>
          <w:szCs w:val="32"/>
        </w:rPr>
        <w:t>制药巨头</w:t>
      </w:r>
      <w:r w:rsidRPr="000A27C3">
        <w:rPr>
          <w:rFonts w:ascii="宋体" w:hAnsi="宋体"/>
          <w:sz w:val="32"/>
          <w:szCs w:val="32"/>
        </w:rPr>
        <w:t>（</w:t>
      </w:r>
      <w:r w:rsidRPr="000A27C3">
        <w:rPr>
          <w:rFonts w:ascii="宋体" w:hAnsi="宋体" w:hint="eastAsia"/>
          <w:sz w:val="32"/>
          <w:szCs w:val="32"/>
        </w:rPr>
        <w:t>礼来公司[</w:t>
      </w:r>
      <w:r w:rsidRPr="000A27C3">
        <w:rPr>
          <w:rFonts w:ascii="宋体" w:hAnsi="宋体"/>
          <w:sz w:val="32"/>
          <w:szCs w:val="32"/>
        </w:rPr>
        <w:t>Eli Lilly and Co.]）、化石燃料（马氏石油公司</w:t>
      </w:r>
      <w:r w:rsidRPr="000A27C3">
        <w:rPr>
          <w:rFonts w:ascii="宋体" w:hAnsi="宋体" w:hint="eastAsia"/>
          <w:sz w:val="32"/>
          <w:szCs w:val="32"/>
        </w:rPr>
        <w:t>[</w:t>
      </w:r>
      <w:r w:rsidRPr="000A27C3">
        <w:rPr>
          <w:rFonts w:ascii="宋体" w:hAnsi="宋体"/>
          <w:sz w:val="32"/>
          <w:szCs w:val="32"/>
        </w:rPr>
        <w:t>Marathon Oil Corp.]、</w:t>
      </w:r>
      <w:r w:rsidRPr="000A27C3">
        <w:rPr>
          <w:rFonts w:ascii="宋体" w:hAnsi="宋体" w:hint="eastAsia"/>
          <w:sz w:val="32"/>
          <w:szCs w:val="32"/>
        </w:rPr>
        <w:t>阿齐煤炭[</w:t>
      </w:r>
      <w:r w:rsidRPr="000A27C3">
        <w:rPr>
          <w:rFonts w:ascii="宋体" w:hAnsi="宋体"/>
          <w:sz w:val="32"/>
          <w:szCs w:val="32"/>
        </w:rPr>
        <w:t>Arch Coal]）、国防（</w:t>
      </w:r>
      <w:r w:rsidRPr="000A27C3">
        <w:rPr>
          <w:rFonts w:ascii="宋体" w:hAnsi="宋体" w:hint="eastAsia"/>
          <w:sz w:val="32"/>
          <w:szCs w:val="32"/>
        </w:rPr>
        <w:t>诺斯罗普·格鲁曼公司[</w:t>
      </w:r>
      <w:r w:rsidRPr="000A27C3">
        <w:rPr>
          <w:rFonts w:ascii="宋体" w:hAnsi="宋体"/>
          <w:sz w:val="32"/>
          <w:szCs w:val="32"/>
        </w:rPr>
        <w:t>Northrop Grumman Corp.]）和金融（</w:t>
      </w:r>
      <w:r w:rsidRPr="000A27C3">
        <w:rPr>
          <w:rFonts w:ascii="宋体" w:hAnsi="宋体" w:hint="eastAsia"/>
          <w:sz w:val="32"/>
          <w:szCs w:val="32"/>
        </w:rPr>
        <w:t>摩根史丹利银行[</w:t>
      </w:r>
      <w:r w:rsidRPr="000A27C3">
        <w:rPr>
          <w:rFonts w:ascii="宋体" w:hAnsi="宋体"/>
          <w:sz w:val="32"/>
          <w:szCs w:val="32"/>
        </w:rPr>
        <w:t>Morgan Stanley Bank]）</w:t>
      </w:r>
      <w:r w:rsidRPr="000A27C3">
        <w:rPr>
          <w:rFonts w:ascii="宋体" w:hAnsi="宋体" w:hint="eastAsia"/>
          <w:sz w:val="32"/>
          <w:szCs w:val="32"/>
        </w:rPr>
        <w:t>领域</w:t>
      </w:r>
      <w:r w:rsidRPr="000A27C3">
        <w:rPr>
          <w:rFonts w:ascii="宋体" w:hAnsi="宋体"/>
          <w:sz w:val="32"/>
          <w:szCs w:val="32"/>
        </w:rPr>
        <w:t>任职。</w:t>
      </w:r>
    </w:p>
    <w:p w14:paraId="1C7B17C4" w14:textId="77777777"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疏散令在</w:t>
      </w:r>
      <w:r w:rsidRPr="000A27C3">
        <w:rPr>
          <w:rFonts w:ascii="宋体" w:hAnsi="宋体"/>
          <w:sz w:val="32"/>
          <w:szCs w:val="32"/>
        </w:rPr>
        <w:t>2月7日晚间被取消，俄亥俄州卫生部和美国环境保护局的官员坚持认为，从空气监测研究中收集的数据</w:t>
      </w:r>
      <w:r w:rsidRPr="000A27C3">
        <w:rPr>
          <w:rFonts w:ascii="宋体" w:hAnsi="宋体" w:hint="eastAsia"/>
          <w:sz w:val="32"/>
          <w:szCs w:val="32"/>
        </w:rPr>
        <w:t>“并无大碍”</w:t>
      </w:r>
      <w:r w:rsidRPr="000A27C3">
        <w:rPr>
          <w:rFonts w:ascii="宋体" w:hAnsi="宋体"/>
          <w:sz w:val="32"/>
          <w:szCs w:val="32"/>
        </w:rPr>
        <w:t>。一名广播记者在</w:t>
      </w:r>
      <w:r w:rsidRPr="000A27C3">
        <w:rPr>
          <w:rFonts w:ascii="宋体" w:hAnsi="宋体" w:hint="eastAsia"/>
          <w:sz w:val="32"/>
          <w:szCs w:val="32"/>
        </w:rPr>
        <w:t>州长</w:t>
      </w:r>
      <w:r w:rsidRPr="000A27C3">
        <w:rPr>
          <w:rFonts w:ascii="宋体" w:hAnsi="宋体"/>
          <w:sz w:val="32"/>
          <w:szCs w:val="32"/>
        </w:rPr>
        <w:t>德温宣布结束疏散令的新闻发布会上讲话时被逮捕，当时他正在</w:t>
      </w:r>
      <w:r w:rsidRPr="000A27C3">
        <w:rPr>
          <w:rFonts w:ascii="宋体" w:hAnsi="宋体" w:hint="eastAsia"/>
          <w:sz w:val="32"/>
          <w:szCs w:val="32"/>
        </w:rPr>
        <w:t>做直播报道</w:t>
      </w:r>
      <w:r w:rsidRPr="000A27C3">
        <w:rPr>
          <w:rFonts w:ascii="宋体" w:hAnsi="宋体"/>
          <w:sz w:val="32"/>
          <w:szCs w:val="32"/>
        </w:rPr>
        <w:t>。</w:t>
      </w:r>
      <w:r w:rsidRPr="000A27C3">
        <w:rPr>
          <w:rFonts w:ascii="宋体" w:hAnsi="宋体" w:hint="eastAsia"/>
          <w:sz w:val="32"/>
          <w:szCs w:val="32"/>
        </w:rPr>
        <w:t>这名</w:t>
      </w:r>
      <w:r w:rsidRPr="000A27C3">
        <w:rPr>
          <w:rFonts w:ascii="宋体" w:hAnsi="宋体"/>
          <w:sz w:val="32"/>
          <w:szCs w:val="32"/>
        </w:rPr>
        <w:t>记者被指控行为不检和非法入侵，</w:t>
      </w:r>
      <w:r w:rsidRPr="000A27C3">
        <w:rPr>
          <w:rFonts w:ascii="宋体" w:hAnsi="宋体" w:hint="eastAsia"/>
          <w:sz w:val="32"/>
          <w:szCs w:val="32"/>
        </w:rPr>
        <w:t>并在当地监狱被关了一夜。</w:t>
      </w:r>
    </w:p>
    <w:p w14:paraId="394B7339" w14:textId="3441F28E"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lastRenderedPageBreak/>
        <w:t>而诺福克南方铁路公司自己对股东说的话再次表明了其所有者的立场：“</w:t>
      </w:r>
      <w:r w:rsidRPr="000A27C3">
        <w:rPr>
          <w:rFonts w:ascii="宋体" w:hAnsi="宋体"/>
          <w:sz w:val="32"/>
          <w:szCs w:val="32"/>
        </w:rPr>
        <w:t>未来的国家劳工协议，或劳工协议</w:t>
      </w:r>
      <w:r w:rsidRPr="000A27C3">
        <w:rPr>
          <w:rFonts w:ascii="宋体" w:hAnsi="宋体" w:hint="eastAsia"/>
          <w:sz w:val="32"/>
          <w:szCs w:val="32"/>
        </w:rPr>
        <w:t>的重新谈判及</w:t>
      </w:r>
      <w:r w:rsidRPr="000A27C3">
        <w:rPr>
          <w:rFonts w:ascii="宋体" w:hAnsi="宋体"/>
          <w:sz w:val="32"/>
          <w:szCs w:val="32"/>
        </w:rPr>
        <w:t>劳工协议的规定，可能会大大增加我们的医疗保健、工资和其他福利成本。</w:t>
      </w:r>
      <w:r w:rsidRPr="000A27C3">
        <w:rPr>
          <w:rFonts w:ascii="宋体" w:hAnsi="宋体" w:hint="eastAsia"/>
          <w:sz w:val="32"/>
          <w:szCs w:val="32"/>
        </w:rPr>
        <w:t>”</w:t>
      </w:r>
      <w:r w:rsidRPr="000A27C3">
        <w:rPr>
          <w:rFonts w:ascii="宋体" w:hAnsi="宋体"/>
          <w:sz w:val="32"/>
          <w:szCs w:val="32"/>
        </w:rPr>
        <w:t>鉴于诺福克南方</w:t>
      </w:r>
      <w:r w:rsidRPr="000A27C3">
        <w:rPr>
          <w:rFonts w:ascii="宋体" w:hAnsi="宋体" w:hint="eastAsia"/>
          <w:sz w:val="32"/>
          <w:szCs w:val="32"/>
        </w:rPr>
        <w:t>铁路</w:t>
      </w:r>
      <w:r w:rsidRPr="000A27C3">
        <w:rPr>
          <w:rFonts w:ascii="宋体" w:hAnsi="宋体"/>
          <w:sz w:val="32"/>
          <w:szCs w:val="32"/>
        </w:rPr>
        <w:t>公司的铁路工人仅在2021年</w:t>
      </w:r>
      <w:r w:rsidRPr="000A27C3">
        <w:rPr>
          <w:rFonts w:ascii="宋体" w:hAnsi="宋体" w:hint="eastAsia"/>
          <w:sz w:val="32"/>
          <w:szCs w:val="32"/>
        </w:rPr>
        <w:t>每人就平均</w:t>
      </w:r>
      <w:r w:rsidRPr="000A27C3">
        <w:rPr>
          <w:rFonts w:ascii="宋体" w:hAnsi="宋体"/>
          <w:sz w:val="32"/>
          <w:szCs w:val="32"/>
        </w:rPr>
        <w:t>运送了970万吨</w:t>
      </w:r>
      <w:r w:rsidRPr="000A27C3">
        <w:rPr>
          <w:rFonts w:ascii="宋体" w:hAnsi="宋体" w:hint="eastAsia"/>
          <w:sz w:val="32"/>
          <w:szCs w:val="32"/>
        </w:rPr>
        <w:t>按英里付费</w:t>
      </w:r>
      <w:r w:rsidRPr="000A27C3">
        <w:rPr>
          <w:rFonts w:ascii="宋体" w:hAnsi="宋体"/>
          <w:sz w:val="32"/>
          <w:szCs w:val="32"/>
        </w:rPr>
        <w:t>的货物，这种对提供哪怕</w:t>
      </w:r>
      <w:r w:rsidR="0016315B" w:rsidRPr="000A27C3">
        <w:rPr>
          <w:rFonts w:ascii="宋体" w:hAnsi="宋体" w:hint="eastAsia"/>
          <w:sz w:val="32"/>
          <w:szCs w:val="32"/>
        </w:rPr>
        <w:t>只</w:t>
      </w:r>
      <w:r w:rsidRPr="000A27C3">
        <w:rPr>
          <w:rFonts w:ascii="宋体" w:hAnsi="宋体"/>
          <w:sz w:val="32"/>
          <w:szCs w:val="32"/>
        </w:rPr>
        <w:t>是基本的医疗保健和带薪休假的敌意</w:t>
      </w:r>
      <w:r w:rsidR="0016315B" w:rsidRPr="000A27C3">
        <w:rPr>
          <w:rFonts w:ascii="宋体" w:hAnsi="宋体" w:hint="eastAsia"/>
          <w:sz w:val="32"/>
          <w:szCs w:val="32"/>
        </w:rPr>
        <w:t>十分</w:t>
      </w:r>
      <w:r w:rsidRPr="000A27C3">
        <w:rPr>
          <w:rFonts w:ascii="宋体" w:hAnsi="宋体"/>
          <w:sz w:val="32"/>
          <w:szCs w:val="32"/>
        </w:rPr>
        <w:t>引人注目。</w:t>
      </w:r>
    </w:p>
    <w:p w14:paraId="1E903451" w14:textId="719837C7"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铁路工人对企业主贪婪的不满在</w:t>
      </w:r>
      <w:r w:rsidRPr="000A27C3">
        <w:rPr>
          <w:rFonts w:ascii="宋体" w:hAnsi="宋体"/>
          <w:sz w:val="32"/>
          <w:szCs w:val="32"/>
        </w:rPr>
        <w:t>2022年秋</w:t>
      </w:r>
      <w:r w:rsidR="0016315B" w:rsidRPr="000A27C3">
        <w:rPr>
          <w:rFonts w:ascii="宋体" w:hAnsi="宋体" w:hint="eastAsia"/>
          <w:sz w:val="32"/>
          <w:szCs w:val="32"/>
        </w:rPr>
        <w:t>季</w:t>
      </w:r>
      <w:r w:rsidRPr="000A27C3">
        <w:rPr>
          <w:rFonts w:ascii="宋体" w:hAnsi="宋体" w:hint="eastAsia"/>
          <w:sz w:val="32"/>
          <w:szCs w:val="32"/>
        </w:rPr>
        <w:t>几乎达到</w:t>
      </w:r>
      <w:r w:rsidRPr="000A27C3">
        <w:rPr>
          <w:rFonts w:ascii="宋体" w:hAnsi="宋体"/>
          <w:sz w:val="32"/>
          <w:szCs w:val="32"/>
        </w:rPr>
        <w:t>顶峰，</w:t>
      </w:r>
      <w:r w:rsidRPr="000A27C3">
        <w:rPr>
          <w:rFonts w:ascii="宋体" w:hAnsi="宋体" w:hint="eastAsia"/>
          <w:sz w:val="32"/>
          <w:szCs w:val="32"/>
        </w:rPr>
        <w:t>并</w:t>
      </w:r>
      <w:r w:rsidRPr="000A27C3">
        <w:rPr>
          <w:rFonts w:ascii="宋体" w:hAnsi="宋体"/>
          <w:sz w:val="32"/>
          <w:szCs w:val="32"/>
        </w:rPr>
        <w:t>导致</w:t>
      </w:r>
      <w:r w:rsidRPr="000A27C3">
        <w:rPr>
          <w:rFonts w:ascii="宋体" w:hAnsi="宋体" w:hint="eastAsia"/>
          <w:sz w:val="32"/>
          <w:szCs w:val="32"/>
        </w:rPr>
        <w:t>了</w:t>
      </w:r>
      <w:r w:rsidRPr="000A27C3">
        <w:rPr>
          <w:rFonts w:ascii="宋体" w:hAnsi="宋体"/>
          <w:sz w:val="32"/>
          <w:szCs w:val="32"/>
        </w:rPr>
        <w:t>全国性的铁路罢工。之后乔</w:t>
      </w:r>
      <w:r w:rsidRPr="000A27C3">
        <w:rPr>
          <w:rFonts w:ascii="宋体" w:hAnsi="宋体" w:hint="eastAsia"/>
          <w:sz w:val="32"/>
          <w:szCs w:val="32"/>
        </w:rPr>
        <w:t>·</w:t>
      </w:r>
      <w:r w:rsidRPr="000A27C3">
        <w:rPr>
          <w:rFonts w:ascii="宋体" w:hAnsi="宋体"/>
          <w:sz w:val="32"/>
          <w:szCs w:val="32"/>
        </w:rPr>
        <w:t>拜登总统和民主党控制的国会站在铁路高管和金融资本一边，签署了防止罢工的立法。</w:t>
      </w:r>
    </w:p>
    <w:p w14:paraId="1D33BC67" w14:textId="32CD2AA9"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但铁路工人的斗争仍在继续。去年，铁路工人联盟（</w:t>
      </w:r>
      <w:r w:rsidRPr="000A27C3">
        <w:rPr>
          <w:rFonts w:ascii="宋体" w:hAnsi="宋体"/>
          <w:sz w:val="32"/>
          <w:szCs w:val="32"/>
        </w:rPr>
        <w:t>Railroad Workers United (RWU)），一个由所有铁路行业的普通工人组成的联盟，正式采取了一个立场，呼吁</w:t>
      </w:r>
      <w:r w:rsidRPr="000A27C3">
        <w:rPr>
          <w:rFonts w:ascii="宋体" w:hAnsi="宋体" w:hint="eastAsia"/>
          <w:sz w:val="32"/>
          <w:szCs w:val="32"/>
        </w:rPr>
        <w:t>“</w:t>
      </w:r>
      <w:r w:rsidRPr="000A27C3">
        <w:rPr>
          <w:rFonts w:ascii="宋体" w:hAnsi="宋体"/>
          <w:sz w:val="32"/>
          <w:szCs w:val="32"/>
        </w:rPr>
        <w:t>美国、加拿大和墨西哥的铁路基础设施</w:t>
      </w:r>
      <w:r w:rsidR="0016315B" w:rsidRPr="000A27C3">
        <w:rPr>
          <w:rFonts w:ascii="宋体" w:hAnsi="宋体" w:hint="eastAsia"/>
          <w:sz w:val="32"/>
          <w:szCs w:val="32"/>
        </w:rPr>
        <w:t>实行</w:t>
      </w:r>
      <w:r w:rsidRPr="000A27C3">
        <w:rPr>
          <w:rFonts w:ascii="宋体" w:hAnsi="宋体" w:hint="eastAsia"/>
          <w:sz w:val="32"/>
          <w:szCs w:val="32"/>
        </w:rPr>
        <w:t>公有制</w:t>
      </w:r>
      <w:r w:rsidRPr="000A27C3">
        <w:rPr>
          <w:rFonts w:ascii="宋体" w:hAnsi="宋体"/>
          <w:sz w:val="32"/>
          <w:szCs w:val="32"/>
        </w:rPr>
        <w:t>，</w:t>
      </w:r>
      <w:r w:rsidRPr="000A27C3">
        <w:rPr>
          <w:rFonts w:ascii="宋体" w:hAnsi="宋体" w:hint="eastAsia"/>
          <w:sz w:val="32"/>
          <w:szCs w:val="32"/>
        </w:rPr>
        <w:t>应以公共利益为基础</w:t>
      </w:r>
      <w:r w:rsidRPr="000A27C3">
        <w:rPr>
          <w:rFonts w:ascii="宋体" w:hAnsi="宋体"/>
          <w:sz w:val="32"/>
          <w:szCs w:val="32"/>
        </w:rPr>
        <w:t>，为所有三个国家的人民服务</w:t>
      </w:r>
      <w:r w:rsidRPr="000A27C3">
        <w:rPr>
          <w:rFonts w:ascii="宋体" w:hAnsi="宋体" w:hint="eastAsia"/>
          <w:sz w:val="32"/>
          <w:szCs w:val="32"/>
        </w:rPr>
        <w:t>。”</w:t>
      </w:r>
    </w:p>
    <w:p w14:paraId="64CF7F00" w14:textId="137731D2" w:rsidR="00A40EBF" w:rsidRPr="000A27C3" w:rsidRDefault="00A40EBF" w:rsidP="00A40EBF">
      <w:pPr>
        <w:spacing w:before="60" w:after="60" w:line="480" w:lineRule="exact"/>
        <w:ind w:firstLine="640"/>
        <w:rPr>
          <w:rFonts w:ascii="宋体" w:hAnsi="宋体"/>
          <w:sz w:val="32"/>
          <w:szCs w:val="32"/>
        </w:rPr>
      </w:pPr>
      <w:r w:rsidRPr="000A27C3">
        <w:rPr>
          <w:rFonts w:ascii="宋体" w:hAnsi="宋体"/>
          <w:sz w:val="32"/>
          <w:szCs w:val="32"/>
        </w:rPr>
        <w:t>机车工程师和列车员兄弟会</w:t>
      </w:r>
      <w:r w:rsidRPr="000A27C3">
        <w:rPr>
          <w:rFonts w:ascii="宋体" w:hAnsi="宋体" w:hint="eastAsia"/>
          <w:sz w:val="32"/>
          <w:szCs w:val="32"/>
        </w:rPr>
        <w:t>（</w:t>
      </w:r>
      <w:r w:rsidRPr="000A27C3">
        <w:rPr>
          <w:rFonts w:ascii="宋体" w:hAnsi="宋体"/>
          <w:sz w:val="32"/>
          <w:szCs w:val="32"/>
        </w:rPr>
        <w:t>Brotherhood of Locomotive Engineers And Trainmen</w:t>
      </w:r>
      <w:r w:rsidRPr="000A27C3">
        <w:rPr>
          <w:rFonts w:ascii="宋体" w:hAnsi="宋体" w:hint="eastAsia"/>
          <w:sz w:val="32"/>
          <w:szCs w:val="32"/>
        </w:rPr>
        <w:t>）</w:t>
      </w:r>
      <w:r w:rsidRPr="000A27C3">
        <w:rPr>
          <w:rFonts w:ascii="宋体" w:hAnsi="宋体"/>
          <w:sz w:val="32"/>
          <w:szCs w:val="32"/>
        </w:rPr>
        <w:t>的普通会员</w:t>
      </w:r>
      <w:r w:rsidR="00094FBF" w:rsidRPr="000A27C3">
        <w:rPr>
          <w:rFonts w:ascii="宋体" w:hAnsi="宋体"/>
          <w:sz w:val="32"/>
          <w:szCs w:val="32"/>
        </w:rPr>
        <w:t>以99.5%的</w:t>
      </w:r>
      <w:r w:rsidR="00094FBF" w:rsidRPr="000A27C3">
        <w:rPr>
          <w:rFonts w:ascii="宋体" w:hAnsi="宋体" w:hint="eastAsia"/>
          <w:sz w:val="32"/>
          <w:szCs w:val="32"/>
        </w:rPr>
        <w:t>支持</w:t>
      </w:r>
      <w:r w:rsidR="00094FBF" w:rsidRPr="000A27C3">
        <w:rPr>
          <w:rFonts w:ascii="宋体" w:hAnsi="宋体"/>
          <w:sz w:val="32"/>
          <w:szCs w:val="32"/>
        </w:rPr>
        <w:t>率支持了去年的罢工</w:t>
      </w:r>
      <w:r w:rsidR="00094FBF" w:rsidRPr="000A27C3">
        <w:rPr>
          <w:rFonts w:ascii="宋体" w:hAnsi="宋体" w:hint="eastAsia"/>
          <w:sz w:val="32"/>
          <w:szCs w:val="32"/>
        </w:rPr>
        <w:t>。</w:t>
      </w:r>
      <w:r w:rsidRPr="000A27C3">
        <w:rPr>
          <w:rFonts w:ascii="宋体" w:hAnsi="宋体"/>
          <w:sz w:val="32"/>
          <w:szCs w:val="32"/>
        </w:rPr>
        <w:t>在前工会主席支持拜登的强制合同后，</w:t>
      </w:r>
      <w:r w:rsidR="00094FBF" w:rsidRPr="000A27C3">
        <w:rPr>
          <w:rFonts w:ascii="宋体" w:hAnsi="宋体" w:hint="eastAsia"/>
          <w:sz w:val="32"/>
          <w:szCs w:val="32"/>
        </w:rPr>
        <w:t>他们</w:t>
      </w:r>
      <w:r w:rsidRPr="000A27C3">
        <w:rPr>
          <w:rFonts w:ascii="宋体" w:hAnsi="宋体"/>
          <w:sz w:val="32"/>
          <w:szCs w:val="32"/>
        </w:rPr>
        <w:t>赶走了</w:t>
      </w:r>
      <w:r w:rsidRPr="000A27C3">
        <w:rPr>
          <w:rFonts w:ascii="宋体" w:hAnsi="宋体" w:hint="eastAsia"/>
          <w:sz w:val="32"/>
          <w:szCs w:val="32"/>
        </w:rPr>
        <w:t>这位长期在任的官僚</w:t>
      </w:r>
      <w:r w:rsidRPr="000A27C3">
        <w:rPr>
          <w:rFonts w:ascii="宋体" w:hAnsi="宋体"/>
          <w:sz w:val="32"/>
          <w:szCs w:val="32"/>
        </w:rPr>
        <w:t>，</w:t>
      </w:r>
      <w:r w:rsidRPr="000A27C3">
        <w:rPr>
          <w:rFonts w:ascii="宋体" w:hAnsi="宋体" w:hint="eastAsia"/>
          <w:sz w:val="32"/>
          <w:szCs w:val="32"/>
        </w:rPr>
        <w:t>转而支持一位工程师同事</w:t>
      </w:r>
      <w:r w:rsidR="00094FBF" w:rsidRPr="000A27C3">
        <w:rPr>
          <w:rFonts w:ascii="宋体" w:hAnsi="宋体" w:hint="eastAsia"/>
          <w:sz w:val="32"/>
          <w:szCs w:val="32"/>
        </w:rPr>
        <w:t>，这是工人领导推动斗争的一个明显迹象</w:t>
      </w:r>
      <w:r w:rsidRPr="000A27C3">
        <w:rPr>
          <w:rFonts w:ascii="宋体" w:hAnsi="宋体"/>
          <w:sz w:val="32"/>
          <w:szCs w:val="32"/>
        </w:rPr>
        <w:t>。</w:t>
      </w:r>
    </w:p>
    <w:p w14:paraId="07481D10" w14:textId="432AD894" w:rsidR="00A40EBF" w:rsidRPr="000A27C3" w:rsidRDefault="00A40EBF" w:rsidP="00A40EBF">
      <w:pPr>
        <w:spacing w:before="60" w:after="60" w:line="480" w:lineRule="exact"/>
        <w:ind w:firstLine="640"/>
        <w:rPr>
          <w:rFonts w:ascii="宋体" w:hAnsi="宋体"/>
          <w:sz w:val="32"/>
          <w:szCs w:val="32"/>
        </w:rPr>
      </w:pPr>
      <w:r w:rsidRPr="000A27C3">
        <w:rPr>
          <w:rFonts w:ascii="宋体" w:hAnsi="宋体" w:hint="eastAsia"/>
          <w:sz w:val="32"/>
          <w:szCs w:val="32"/>
        </w:rPr>
        <w:t>在东巴勒斯坦</w:t>
      </w:r>
      <w:r w:rsidR="0016315B" w:rsidRPr="000A27C3">
        <w:rPr>
          <w:rFonts w:ascii="宋体" w:hAnsi="宋体" w:hint="eastAsia"/>
          <w:sz w:val="32"/>
          <w:szCs w:val="32"/>
        </w:rPr>
        <w:t>镇</w:t>
      </w:r>
      <w:r w:rsidRPr="000A27C3">
        <w:rPr>
          <w:rFonts w:ascii="宋体" w:hAnsi="宋体" w:hint="eastAsia"/>
          <w:sz w:val="32"/>
          <w:szCs w:val="32"/>
        </w:rPr>
        <w:t>，唯一可以接受的行动方案是及时赔</w:t>
      </w:r>
      <w:r w:rsidRPr="000A27C3">
        <w:rPr>
          <w:rFonts w:ascii="宋体" w:hAnsi="宋体" w:hint="eastAsia"/>
          <w:sz w:val="32"/>
          <w:szCs w:val="32"/>
        </w:rPr>
        <w:lastRenderedPageBreak/>
        <w:t>偿所有损失，为所有铁路工人提供公平的工资和安全的工作条件，并在所有受影响</w:t>
      </w:r>
      <w:r w:rsidR="00094FBF" w:rsidRPr="000A27C3">
        <w:rPr>
          <w:rFonts w:ascii="宋体" w:hAnsi="宋体" w:hint="eastAsia"/>
          <w:sz w:val="32"/>
          <w:szCs w:val="32"/>
        </w:rPr>
        <w:t>的</w:t>
      </w:r>
      <w:r w:rsidRPr="000A27C3">
        <w:rPr>
          <w:rFonts w:ascii="宋体" w:hAnsi="宋体" w:hint="eastAsia"/>
          <w:sz w:val="32"/>
          <w:szCs w:val="32"/>
        </w:rPr>
        <w:t>地区恢复和保护环境。</w:t>
      </w:r>
    </w:p>
    <w:p w14:paraId="1A17406B" w14:textId="201635D0" w:rsidR="0016315B" w:rsidRPr="000A27C3" w:rsidRDefault="0016315B" w:rsidP="0016315B">
      <w:pPr>
        <w:spacing w:beforeLines="50" w:before="156" w:afterLines="50" w:after="156" w:line="240" w:lineRule="auto"/>
        <w:ind w:firstLine="560"/>
        <w:rPr>
          <w:rFonts w:ascii="宋体" w:hAnsi="宋体"/>
          <w:sz w:val="32"/>
          <w:szCs w:val="32"/>
        </w:rPr>
      </w:pPr>
      <w:r w:rsidRPr="000A27C3">
        <w:rPr>
          <w:noProof/>
        </w:rPr>
        <w:drawing>
          <wp:inline distT="0" distB="0" distL="0" distR="0" wp14:anchorId="0F1B23F0" wp14:editId="1F3E6A95">
            <wp:extent cx="4492625" cy="3291839"/>
            <wp:effectExtent l="0" t="0" r="3175" b="3810"/>
            <wp:docPr id="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23" cstate="print"/>
                    <a:srcRect/>
                    <a:stretch/>
                  </pic:blipFill>
                  <pic:spPr>
                    <a:xfrm>
                      <a:off x="0" y="0"/>
                      <a:ext cx="4492625" cy="3291839"/>
                    </a:xfrm>
                    <a:prstGeom prst="rect">
                      <a:avLst/>
                    </a:prstGeom>
                    <a:ln>
                      <a:noFill/>
                    </a:ln>
                  </pic:spPr>
                </pic:pic>
              </a:graphicData>
            </a:graphic>
          </wp:inline>
        </w:drawing>
      </w:r>
    </w:p>
    <w:p w14:paraId="719CAEA1" w14:textId="763C777E" w:rsidR="00E50187" w:rsidRPr="000A27C3" w:rsidRDefault="00A40EBF" w:rsidP="0016315B">
      <w:pPr>
        <w:spacing w:before="60" w:after="60" w:line="480" w:lineRule="exact"/>
        <w:ind w:firstLine="640"/>
        <w:rPr>
          <w:rFonts w:ascii="仿宋" w:eastAsia="仿宋" w:hAnsi="仿宋"/>
          <w:sz w:val="32"/>
          <w:szCs w:val="32"/>
        </w:rPr>
      </w:pPr>
      <w:r w:rsidRPr="000A27C3">
        <w:rPr>
          <w:rFonts w:ascii="仿宋" w:eastAsia="仿宋" w:hAnsi="仿宋" w:hint="eastAsia"/>
          <w:sz w:val="32"/>
          <w:szCs w:val="32"/>
        </w:rPr>
        <w:t>图：</w:t>
      </w:r>
      <w:r w:rsidRPr="000A27C3">
        <w:rPr>
          <w:rFonts w:ascii="仿宋" w:eastAsia="仿宋" w:hAnsi="仿宋"/>
          <w:sz w:val="32"/>
          <w:szCs w:val="32"/>
        </w:rPr>
        <w:t>2023年2月5日，</w:t>
      </w:r>
      <w:r w:rsidRPr="000A27C3">
        <w:rPr>
          <w:rFonts w:ascii="仿宋" w:eastAsia="仿宋" w:hAnsi="仿宋" w:hint="eastAsia"/>
          <w:sz w:val="32"/>
          <w:szCs w:val="32"/>
        </w:rPr>
        <w:t>一名</w:t>
      </w:r>
      <w:r w:rsidRPr="000A27C3">
        <w:rPr>
          <w:rFonts w:ascii="仿宋" w:eastAsia="仿宋" w:hAnsi="仿宋"/>
          <w:sz w:val="32"/>
          <w:szCs w:val="32"/>
        </w:rPr>
        <w:t>俄亥俄州州警挨家挨户告诉居民离开东巴勒斯坦</w:t>
      </w:r>
      <w:r w:rsidRPr="000A27C3">
        <w:rPr>
          <w:rFonts w:ascii="仿宋" w:eastAsia="仿宋" w:hAnsi="仿宋" w:hint="eastAsia"/>
          <w:sz w:val="32"/>
          <w:szCs w:val="32"/>
        </w:rPr>
        <w:t>镇</w:t>
      </w:r>
      <w:r w:rsidRPr="000A27C3">
        <w:rPr>
          <w:rFonts w:ascii="仿宋" w:eastAsia="仿宋" w:hAnsi="仿宋"/>
          <w:sz w:val="32"/>
          <w:szCs w:val="32"/>
        </w:rPr>
        <w:t>中心。在俄亥俄州靠近宾夕法尼亚州边界的地方，数十辆脱轨的货车在燃烧，其中一些装载着危险物质。环境部门正在密切关注空气质量监测器。</w:t>
      </w:r>
    </w:p>
    <w:p w14:paraId="3B07DD9B" w14:textId="476FCC7F" w:rsidR="00301F0D" w:rsidRPr="000A27C3" w:rsidRDefault="00301F0D" w:rsidP="00644229">
      <w:pPr>
        <w:spacing w:before="60" w:after="60" w:line="480" w:lineRule="exact"/>
        <w:ind w:firstLine="640"/>
        <w:rPr>
          <w:rFonts w:ascii="宋体" w:hAnsi="宋体"/>
          <w:sz w:val="32"/>
          <w:szCs w:val="32"/>
        </w:rPr>
      </w:pPr>
      <w:r w:rsidRPr="000A27C3">
        <w:rPr>
          <w:rFonts w:ascii="宋体" w:hAnsi="宋体"/>
          <w:sz w:val="32"/>
          <w:szCs w:val="32"/>
        </w:rPr>
        <w:br w:type="page"/>
      </w:r>
    </w:p>
    <w:p w14:paraId="444A4E05" w14:textId="48A19A54" w:rsidR="00301F0D" w:rsidRPr="000A27C3" w:rsidRDefault="006862EE" w:rsidP="00301F0D">
      <w:pPr>
        <w:pStyle w:val="1"/>
        <w:rPr>
          <w:rFonts w:ascii="黑体" w:eastAsia="黑体" w:hAnsi="黑体"/>
          <w:szCs w:val="36"/>
        </w:rPr>
      </w:pPr>
      <w:bookmarkStart w:id="10" w:name="_Toc128322799"/>
      <w:r w:rsidRPr="000A27C3">
        <w:rPr>
          <w:rFonts w:ascii="黑体" w:eastAsia="黑体" w:hAnsi="黑体" w:hint="eastAsia"/>
          <w:szCs w:val="36"/>
        </w:rPr>
        <w:lastRenderedPageBreak/>
        <w:t>一名肯尼亚共产党员被警察杀害</w:t>
      </w:r>
      <w:bookmarkEnd w:id="10"/>
    </w:p>
    <w:p w14:paraId="7AAA6BF1" w14:textId="338D679D" w:rsidR="006862EE" w:rsidRPr="000A27C3" w:rsidRDefault="006862EE" w:rsidP="006862EE">
      <w:pPr>
        <w:ind w:firstLineChars="0" w:firstLine="0"/>
        <w:jc w:val="center"/>
      </w:pPr>
      <w:r w:rsidRPr="000A27C3">
        <w:rPr>
          <w:noProof/>
        </w:rPr>
        <w:drawing>
          <wp:inline distT="0" distB="0" distL="0" distR="0" wp14:anchorId="5E0832B6" wp14:editId="4010BA29">
            <wp:extent cx="5148000" cy="305483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00" cy="3054831"/>
                    </a:xfrm>
                    <a:prstGeom prst="rect">
                      <a:avLst/>
                    </a:prstGeom>
                    <a:noFill/>
                    <a:ln>
                      <a:noFill/>
                    </a:ln>
                  </pic:spPr>
                </pic:pic>
              </a:graphicData>
            </a:graphic>
          </wp:inline>
        </w:drawing>
      </w:r>
    </w:p>
    <w:p w14:paraId="1F77B4AE" w14:textId="556C8739" w:rsidR="00301F0D" w:rsidRPr="000A27C3" w:rsidRDefault="00301F0D" w:rsidP="00301F0D">
      <w:pPr>
        <w:spacing w:before="240" w:after="120" w:line="360" w:lineRule="exact"/>
        <w:ind w:firstLine="560"/>
        <w:jc w:val="left"/>
        <w:rPr>
          <w:rFonts w:ascii="Times New Roman" w:eastAsia="仿宋" w:hAnsi="Times New Roman" w:cs="Times New Roman"/>
          <w:szCs w:val="28"/>
        </w:rPr>
      </w:pPr>
      <w:r w:rsidRPr="000A27C3">
        <w:rPr>
          <w:rFonts w:ascii="Times New Roman" w:eastAsia="仿宋" w:hAnsi="Times New Roman" w:cs="Times New Roman"/>
          <w:szCs w:val="28"/>
        </w:rPr>
        <w:t>来源：</w:t>
      </w:r>
      <w:r w:rsidR="006862EE" w:rsidRPr="000A27C3">
        <w:rPr>
          <w:rFonts w:ascii="Times New Roman" w:eastAsia="仿宋" w:hAnsi="Times New Roman" w:cs="Times New Roman" w:hint="eastAsia"/>
          <w:szCs w:val="28"/>
        </w:rPr>
        <w:t>希腊“保卫共产主义”网站</w:t>
      </w:r>
    </w:p>
    <w:p w14:paraId="4E5B3C5F" w14:textId="1F256BE2" w:rsidR="00301F0D" w:rsidRPr="000A27C3" w:rsidRDefault="00301F0D" w:rsidP="00301F0D">
      <w:pPr>
        <w:spacing w:before="120" w:after="120" w:line="360" w:lineRule="exact"/>
        <w:ind w:firstLine="560"/>
        <w:jc w:val="left"/>
        <w:rPr>
          <w:rFonts w:ascii="Times New Roman" w:eastAsia="仿宋" w:hAnsi="Times New Roman" w:cs="Times New Roman"/>
          <w:szCs w:val="28"/>
        </w:rPr>
      </w:pPr>
      <w:r w:rsidRPr="000A27C3">
        <w:rPr>
          <w:rFonts w:ascii="Times New Roman" w:eastAsia="仿宋" w:hAnsi="Times New Roman" w:cs="Times New Roman"/>
          <w:szCs w:val="28"/>
        </w:rPr>
        <w:t>日期：</w:t>
      </w:r>
      <w:r w:rsidRPr="000A27C3">
        <w:rPr>
          <w:rFonts w:ascii="Times New Roman" w:eastAsia="仿宋" w:hAnsi="Times New Roman" w:cs="Times New Roman"/>
          <w:szCs w:val="28"/>
        </w:rPr>
        <w:t>202</w:t>
      </w:r>
      <w:r w:rsidR="00E17F72" w:rsidRPr="000A27C3">
        <w:rPr>
          <w:rFonts w:ascii="Times New Roman" w:eastAsia="仿宋" w:hAnsi="Times New Roman" w:cs="Times New Roman"/>
          <w:szCs w:val="28"/>
        </w:rPr>
        <w:t>3</w:t>
      </w:r>
      <w:r w:rsidRPr="000A27C3">
        <w:rPr>
          <w:rFonts w:ascii="Times New Roman" w:eastAsia="仿宋" w:hAnsi="Times New Roman" w:cs="Times New Roman"/>
          <w:szCs w:val="28"/>
        </w:rPr>
        <w:t>年</w:t>
      </w:r>
      <w:r w:rsidRPr="000A27C3">
        <w:rPr>
          <w:rFonts w:ascii="Times New Roman" w:eastAsia="仿宋" w:hAnsi="Times New Roman" w:cs="Times New Roman"/>
          <w:szCs w:val="28"/>
        </w:rPr>
        <w:t>1</w:t>
      </w:r>
      <w:r w:rsidRPr="000A27C3">
        <w:rPr>
          <w:rFonts w:ascii="Times New Roman" w:eastAsia="仿宋" w:hAnsi="Times New Roman" w:cs="Times New Roman"/>
          <w:szCs w:val="28"/>
        </w:rPr>
        <w:t>月</w:t>
      </w:r>
      <w:r w:rsidR="006862EE" w:rsidRPr="000A27C3">
        <w:rPr>
          <w:rFonts w:ascii="Times New Roman" w:eastAsia="仿宋" w:hAnsi="Times New Roman" w:cs="Times New Roman"/>
          <w:szCs w:val="28"/>
        </w:rPr>
        <w:t>13</w:t>
      </w:r>
      <w:r w:rsidRPr="000A27C3">
        <w:rPr>
          <w:rFonts w:ascii="Times New Roman" w:eastAsia="仿宋" w:hAnsi="Times New Roman" w:cs="Times New Roman"/>
          <w:szCs w:val="28"/>
        </w:rPr>
        <w:t>日</w:t>
      </w:r>
    </w:p>
    <w:p w14:paraId="1AA212F2" w14:textId="00629F8C" w:rsidR="006862EE" w:rsidRPr="000A27C3" w:rsidRDefault="00301F0D" w:rsidP="00991F72">
      <w:pPr>
        <w:spacing w:before="120" w:after="240" w:line="360" w:lineRule="exact"/>
        <w:ind w:firstLine="560"/>
        <w:jc w:val="left"/>
        <w:rPr>
          <w:rStyle w:val="af"/>
          <w:rFonts w:ascii="Times New Roman" w:eastAsia="仿宋" w:hAnsi="Times New Roman" w:cs="Times New Roman"/>
          <w:color w:val="auto"/>
          <w:szCs w:val="28"/>
        </w:rPr>
      </w:pPr>
      <w:r w:rsidRPr="000A27C3">
        <w:rPr>
          <w:rFonts w:ascii="Times New Roman" w:eastAsia="仿宋" w:hAnsi="Times New Roman" w:cs="Times New Roman"/>
          <w:szCs w:val="28"/>
        </w:rPr>
        <w:t>链接</w:t>
      </w:r>
      <w:r w:rsidRPr="000A27C3">
        <w:rPr>
          <w:rFonts w:ascii="Times New Roman" w:eastAsia="仿宋" w:hAnsi="Times New Roman" w:cs="Times New Roman" w:hint="eastAsia"/>
          <w:szCs w:val="28"/>
        </w:rPr>
        <w:t>：</w:t>
      </w:r>
      <w:hyperlink r:id="rId25" w:history="1">
        <w:r w:rsidR="006862EE" w:rsidRPr="000A27C3">
          <w:rPr>
            <w:rStyle w:val="af"/>
            <w:rFonts w:ascii="Times New Roman" w:eastAsia="仿宋" w:hAnsi="Times New Roman" w:cs="Times New Roman"/>
            <w:color w:val="auto"/>
            <w:szCs w:val="28"/>
          </w:rPr>
          <w:t>http://www.idcommunism.com/2023/01/kenyan-communist-party-member-murdered-by-police.html</w:t>
        </w:r>
      </w:hyperlink>
    </w:p>
    <w:p w14:paraId="5060183E" w14:textId="0D1850FC" w:rsidR="006862EE" w:rsidRPr="000A27C3" w:rsidRDefault="006862EE" w:rsidP="006862EE">
      <w:pPr>
        <w:spacing w:before="60" w:after="60" w:line="480" w:lineRule="exact"/>
        <w:ind w:firstLine="640"/>
        <w:rPr>
          <w:rFonts w:ascii="宋体" w:hAnsi="宋体"/>
          <w:sz w:val="32"/>
          <w:szCs w:val="32"/>
        </w:rPr>
      </w:pPr>
      <w:r w:rsidRPr="000A27C3">
        <w:rPr>
          <w:rFonts w:ascii="宋体" w:hAnsi="宋体" w:hint="eastAsia"/>
          <w:sz w:val="32"/>
          <w:szCs w:val="32"/>
        </w:rPr>
        <w:t>2</w:t>
      </w:r>
      <w:r w:rsidRPr="000A27C3">
        <w:rPr>
          <w:rFonts w:ascii="宋体" w:hAnsi="宋体"/>
          <w:sz w:val="32"/>
          <w:szCs w:val="32"/>
        </w:rPr>
        <w:t>023</w:t>
      </w:r>
      <w:r w:rsidRPr="000A27C3">
        <w:rPr>
          <w:rFonts w:ascii="宋体" w:hAnsi="宋体" w:hint="eastAsia"/>
          <w:sz w:val="32"/>
          <w:szCs w:val="32"/>
        </w:rPr>
        <w:t>年1月1</w:t>
      </w:r>
      <w:r w:rsidRPr="000A27C3">
        <w:rPr>
          <w:rFonts w:ascii="宋体" w:hAnsi="宋体"/>
          <w:sz w:val="32"/>
          <w:szCs w:val="32"/>
        </w:rPr>
        <w:t>1</w:t>
      </w:r>
      <w:r w:rsidRPr="000A27C3">
        <w:rPr>
          <w:rFonts w:ascii="宋体" w:hAnsi="宋体" w:hint="eastAsia"/>
          <w:sz w:val="32"/>
          <w:szCs w:val="32"/>
        </w:rPr>
        <w:t>日，肯尼亚共产党（</w:t>
      </w:r>
      <w:r w:rsidRPr="000A27C3">
        <w:rPr>
          <w:rFonts w:ascii="宋体" w:hAnsi="宋体"/>
          <w:sz w:val="32"/>
          <w:szCs w:val="32"/>
        </w:rPr>
        <w:t>Communist Party of Kenya (CPK)</w:t>
      </w:r>
      <w:r w:rsidRPr="000A27C3">
        <w:rPr>
          <w:rFonts w:ascii="宋体" w:hAnsi="宋体" w:hint="eastAsia"/>
          <w:sz w:val="32"/>
          <w:szCs w:val="32"/>
        </w:rPr>
        <w:t>）党员费利克斯·穆西里（</w:t>
      </w:r>
      <w:r w:rsidRPr="000A27C3">
        <w:rPr>
          <w:rFonts w:ascii="宋体" w:hAnsi="宋体"/>
          <w:sz w:val="32"/>
          <w:szCs w:val="32"/>
        </w:rPr>
        <w:t>Felix Musili</w:t>
      </w:r>
      <w:r w:rsidRPr="000A27C3">
        <w:rPr>
          <w:rFonts w:ascii="宋体" w:hAnsi="宋体" w:hint="eastAsia"/>
          <w:sz w:val="32"/>
          <w:szCs w:val="32"/>
        </w:rPr>
        <w:t>）被警察残忍杀害。</w:t>
      </w:r>
    </w:p>
    <w:p w14:paraId="118EDB3E" w14:textId="2F651618" w:rsidR="006862EE" w:rsidRPr="000A27C3" w:rsidRDefault="006862EE" w:rsidP="006862EE">
      <w:pPr>
        <w:spacing w:before="60" w:after="60" w:line="480" w:lineRule="exact"/>
        <w:ind w:firstLine="640"/>
        <w:rPr>
          <w:rFonts w:ascii="宋体" w:hAnsi="宋体"/>
          <w:sz w:val="32"/>
          <w:szCs w:val="32"/>
        </w:rPr>
      </w:pPr>
      <w:r w:rsidRPr="000A27C3">
        <w:rPr>
          <w:rFonts w:ascii="宋体" w:hAnsi="宋体" w:hint="eastAsia"/>
          <w:sz w:val="32"/>
          <w:szCs w:val="32"/>
        </w:rPr>
        <w:t>肯尼亚共产党在一份声明中更为具体地说：2023年1月11日大约早上5点钟，三名身着制服的警察突入费利克斯父母位于基图伊郡孟布尼地区（</w:t>
      </w:r>
      <w:r w:rsidRPr="000A27C3">
        <w:rPr>
          <w:rFonts w:ascii="宋体" w:hAnsi="宋体"/>
          <w:sz w:val="32"/>
          <w:szCs w:val="32"/>
        </w:rPr>
        <w:t>Mumbuni, Kitui</w:t>
      </w:r>
      <w:r w:rsidRPr="000A27C3">
        <w:rPr>
          <w:rFonts w:ascii="宋体" w:hAnsi="宋体" w:hint="eastAsia"/>
          <w:sz w:val="32"/>
          <w:szCs w:val="32"/>
        </w:rPr>
        <w:t>）的住所，连开数枪将费利克斯打死。费利克斯是在他父母和兄</w:t>
      </w:r>
      <w:r w:rsidRPr="000A27C3">
        <w:rPr>
          <w:rFonts w:ascii="宋体" w:hAnsi="宋体" w:hint="eastAsia"/>
          <w:sz w:val="32"/>
          <w:szCs w:val="32"/>
        </w:rPr>
        <w:lastRenderedPageBreak/>
        <w:t>弟姐妹面前被枪杀的。在他被谋杀几天以前，鲁托（</w:t>
      </w:r>
      <w:r w:rsidRPr="000A27C3">
        <w:rPr>
          <w:rFonts w:ascii="宋体" w:hAnsi="宋体"/>
          <w:sz w:val="32"/>
          <w:szCs w:val="32"/>
        </w:rPr>
        <w:t>Ruto</w:t>
      </w:r>
      <w:r w:rsidRPr="000A27C3">
        <w:rPr>
          <w:rFonts w:ascii="宋体" w:hAnsi="宋体" w:hint="eastAsia"/>
          <w:sz w:val="32"/>
          <w:szCs w:val="32"/>
        </w:rPr>
        <w:t>）总统曾在国家电视台露面并向肯尼亚人保证历届政府</w:t>
      </w:r>
      <w:r w:rsidR="00961E17" w:rsidRPr="000A27C3">
        <w:rPr>
          <w:rFonts w:ascii="宋体" w:hAnsi="宋体" w:hint="eastAsia"/>
          <w:sz w:val="32"/>
          <w:szCs w:val="32"/>
        </w:rPr>
        <w:t>执政时期</w:t>
      </w:r>
      <w:r w:rsidRPr="000A27C3">
        <w:rPr>
          <w:rFonts w:ascii="宋体" w:hAnsi="宋体" w:hint="eastAsia"/>
          <w:sz w:val="32"/>
          <w:szCs w:val="32"/>
        </w:rPr>
        <w:t>的法外处决将成为历史。</w:t>
      </w:r>
    </w:p>
    <w:p w14:paraId="307D8F66" w14:textId="20ECBDEB" w:rsidR="006862EE" w:rsidRPr="000A27C3" w:rsidRDefault="006862EE" w:rsidP="006862EE">
      <w:pPr>
        <w:spacing w:before="60" w:after="60" w:line="480" w:lineRule="exact"/>
        <w:ind w:firstLine="640"/>
        <w:rPr>
          <w:rFonts w:ascii="宋体" w:hAnsi="宋体"/>
          <w:sz w:val="32"/>
          <w:szCs w:val="32"/>
        </w:rPr>
      </w:pPr>
      <w:r w:rsidRPr="000A27C3">
        <w:rPr>
          <w:rFonts w:ascii="宋体" w:hAnsi="宋体" w:hint="eastAsia"/>
          <w:sz w:val="32"/>
          <w:szCs w:val="32"/>
        </w:rPr>
        <w:t>肯尼亚共产党要求立即逮捕夺走无辜者生命的警察，对犯下这一可憎罪行的人进行快速调查起诉并将其监禁。肯尼亚人不</w:t>
      </w:r>
      <w:r w:rsidR="00961E17" w:rsidRPr="000A27C3">
        <w:rPr>
          <w:rFonts w:ascii="宋体" w:hAnsi="宋体" w:hint="eastAsia"/>
          <w:sz w:val="32"/>
          <w:szCs w:val="32"/>
        </w:rPr>
        <w:t>愿</w:t>
      </w:r>
      <w:r w:rsidRPr="000A27C3">
        <w:rPr>
          <w:rFonts w:ascii="宋体" w:hAnsi="宋体" w:hint="eastAsia"/>
          <w:sz w:val="32"/>
          <w:szCs w:val="32"/>
        </w:rPr>
        <w:t>资助“</w:t>
      </w:r>
      <w:r w:rsidRPr="000A27C3">
        <w:rPr>
          <w:rFonts w:ascii="宋体" w:hAnsi="宋体"/>
          <w:sz w:val="32"/>
          <w:szCs w:val="32"/>
        </w:rPr>
        <w:t>肯尼亚第一</w:t>
      </w:r>
      <w:r w:rsidRPr="000A27C3">
        <w:rPr>
          <w:rFonts w:ascii="宋体" w:hAnsi="宋体" w:hint="eastAsia"/>
          <w:sz w:val="32"/>
          <w:szCs w:val="32"/>
        </w:rPr>
        <w:t>”联盟（</w:t>
      </w:r>
      <w:r w:rsidRPr="000A27C3">
        <w:rPr>
          <w:rFonts w:ascii="宋体" w:hAnsi="宋体"/>
          <w:sz w:val="32"/>
          <w:szCs w:val="32"/>
        </w:rPr>
        <w:t>Kwanza</w:t>
      </w:r>
      <w:r w:rsidRPr="000A27C3">
        <w:rPr>
          <w:rFonts w:ascii="宋体" w:hAnsi="宋体" w:hint="eastAsia"/>
          <w:sz w:val="32"/>
          <w:szCs w:val="32"/>
        </w:rPr>
        <w:t>）政府以警察机构为名打造一台死亡机器。</w:t>
      </w:r>
    </w:p>
    <w:p w14:paraId="5BF30688" w14:textId="77777777" w:rsidR="006862EE" w:rsidRPr="000A27C3" w:rsidRDefault="006862EE" w:rsidP="006862EE">
      <w:pPr>
        <w:spacing w:before="60" w:after="60" w:line="480" w:lineRule="exact"/>
        <w:ind w:firstLine="640"/>
        <w:rPr>
          <w:rFonts w:ascii="宋体" w:hAnsi="宋体"/>
          <w:sz w:val="32"/>
          <w:szCs w:val="32"/>
        </w:rPr>
      </w:pPr>
      <w:r w:rsidRPr="000A27C3">
        <w:rPr>
          <w:rFonts w:ascii="宋体" w:hAnsi="宋体" w:hint="eastAsia"/>
          <w:sz w:val="32"/>
          <w:szCs w:val="32"/>
        </w:rPr>
        <w:t>过早牺牲的费利克斯是肯尼亚共产党忠诚的干部，他属于党的基图伊支部。当肮脏、腐败、下流的政客去世时，商业媒体上总是大篇幅报道他们的死讯；而现在它们却对这一法外处决事件保持沉默。这说明，针对穷苦人民的暗杀仍然在主流商业媒体的报道中缺失。媒体的沉默是一个可怕的故事，正义捍卫者和试图追究“</w:t>
      </w:r>
      <w:r w:rsidRPr="000A27C3">
        <w:rPr>
          <w:rFonts w:ascii="宋体" w:hAnsi="宋体"/>
          <w:sz w:val="32"/>
          <w:szCs w:val="32"/>
        </w:rPr>
        <w:t>肯尼亚第一</w:t>
      </w:r>
      <w:r w:rsidRPr="000A27C3">
        <w:rPr>
          <w:rFonts w:ascii="宋体" w:hAnsi="宋体" w:hint="eastAsia"/>
          <w:sz w:val="32"/>
          <w:szCs w:val="32"/>
        </w:rPr>
        <w:t>”联盟政府责任的人不应该忽视这一点。</w:t>
      </w:r>
    </w:p>
    <w:p w14:paraId="154E7E61" w14:textId="77777777" w:rsidR="006862EE" w:rsidRPr="000A27C3" w:rsidRDefault="006862EE" w:rsidP="006862EE">
      <w:pPr>
        <w:spacing w:before="60" w:after="60" w:line="480" w:lineRule="exact"/>
        <w:ind w:firstLine="640"/>
        <w:rPr>
          <w:rFonts w:ascii="黑体" w:eastAsia="黑体" w:hAnsi="黑体"/>
          <w:sz w:val="32"/>
          <w:szCs w:val="32"/>
        </w:rPr>
      </w:pPr>
      <w:r w:rsidRPr="000A27C3">
        <w:rPr>
          <w:rFonts w:ascii="黑体" w:eastAsia="黑体" w:hAnsi="黑体" w:hint="eastAsia"/>
          <w:sz w:val="32"/>
          <w:szCs w:val="32"/>
        </w:rPr>
        <w:t>斯威士兰共产党谴责肯尼亚警察对费利克斯·穆西里的谋杀</w:t>
      </w:r>
    </w:p>
    <w:p w14:paraId="7F530316" w14:textId="77777777" w:rsidR="006862EE" w:rsidRPr="000A27C3" w:rsidRDefault="006862EE" w:rsidP="006862EE">
      <w:pPr>
        <w:spacing w:before="60" w:after="60" w:line="480" w:lineRule="exact"/>
        <w:ind w:firstLine="640"/>
        <w:rPr>
          <w:rFonts w:ascii="宋体" w:hAnsi="宋体"/>
          <w:sz w:val="32"/>
          <w:szCs w:val="32"/>
        </w:rPr>
      </w:pPr>
      <w:r w:rsidRPr="000A27C3">
        <w:rPr>
          <w:rFonts w:ascii="宋体" w:hAnsi="宋体" w:hint="eastAsia"/>
          <w:sz w:val="32"/>
          <w:szCs w:val="32"/>
        </w:rPr>
        <w:t>斯威士兰共产党（</w:t>
      </w:r>
      <w:r w:rsidRPr="000A27C3">
        <w:rPr>
          <w:rFonts w:ascii="宋体" w:hAnsi="宋体"/>
          <w:sz w:val="32"/>
          <w:szCs w:val="32"/>
        </w:rPr>
        <w:t>Communist Party of Swaziland (CPS)</w:t>
      </w:r>
      <w:r w:rsidRPr="000A27C3">
        <w:rPr>
          <w:rFonts w:ascii="宋体" w:hAnsi="宋体" w:hint="eastAsia"/>
          <w:sz w:val="32"/>
          <w:szCs w:val="32"/>
        </w:rPr>
        <w:t>）强烈谴责对肯尼亚共产党党员费利克斯·穆西里的残忍谋杀。</w:t>
      </w:r>
    </w:p>
    <w:p w14:paraId="2EAA5782" w14:textId="77777777" w:rsidR="006862EE" w:rsidRPr="000A27C3" w:rsidRDefault="006862EE" w:rsidP="006862EE">
      <w:pPr>
        <w:spacing w:before="60" w:after="60" w:line="480" w:lineRule="exact"/>
        <w:ind w:firstLine="640"/>
        <w:rPr>
          <w:rFonts w:ascii="宋体" w:hAnsi="宋体"/>
          <w:sz w:val="32"/>
          <w:szCs w:val="32"/>
        </w:rPr>
      </w:pPr>
      <w:r w:rsidRPr="000A27C3">
        <w:rPr>
          <w:rFonts w:ascii="宋体" w:hAnsi="宋体" w:hint="eastAsia"/>
          <w:sz w:val="32"/>
          <w:szCs w:val="32"/>
        </w:rPr>
        <w:t>斯威士兰共产党向穆西里的家人、他的党——肯尼亚共产党以及肯尼亚和全世界工人表示衷心哀悼。</w:t>
      </w:r>
    </w:p>
    <w:p w14:paraId="57EBDB16" w14:textId="77777777" w:rsidR="006862EE" w:rsidRPr="000A27C3" w:rsidRDefault="006862EE" w:rsidP="006862EE">
      <w:pPr>
        <w:spacing w:before="60" w:after="60" w:line="480" w:lineRule="exact"/>
        <w:ind w:firstLine="640"/>
        <w:rPr>
          <w:rFonts w:ascii="宋体" w:hAnsi="宋体"/>
          <w:sz w:val="32"/>
          <w:szCs w:val="32"/>
        </w:rPr>
      </w:pPr>
      <w:r w:rsidRPr="000A27C3">
        <w:rPr>
          <w:rFonts w:ascii="宋体" w:hAnsi="宋体" w:hint="eastAsia"/>
          <w:sz w:val="32"/>
          <w:szCs w:val="32"/>
        </w:rPr>
        <w:t>根据肯尼亚共产党报道，三名身着制服的警察在2023年1月11日星期三早上5点左右在他父母和兄弟姐妹面前</w:t>
      </w:r>
      <w:r w:rsidRPr="000A27C3">
        <w:rPr>
          <w:rFonts w:ascii="宋体" w:hAnsi="宋体" w:hint="eastAsia"/>
          <w:sz w:val="32"/>
          <w:szCs w:val="32"/>
        </w:rPr>
        <w:lastRenderedPageBreak/>
        <w:t>枪杀了穆西里。这是一起非常明显的法外处决事件。这不是肯尼亚的工人阶级活动家第一次被冷血残杀。这些残杀的相当一部分没有引起调查和起诉。肯尼亚政府和斯威士兰专政政权读的似乎是同一本赞美诗，两国各自的安全部队公然杀害政治活动人士的行为有增无减，而且没有遇到任何形式的问责。</w:t>
      </w:r>
    </w:p>
    <w:p w14:paraId="0E40B210" w14:textId="77777777" w:rsidR="006862EE" w:rsidRPr="000A27C3" w:rsidRDefault="006862EE" w:rsidP="006862EE">
      <w:pPr>
        <w:spacing w:before="60" w:after="60" w:line="480" w:lineRule="exact"/>
        <w:ind w:firstLine="640"/>
        <w:rPr>
          <w:rFonts w:ascii="宋体" w:hAnsi="宋体"/>
          <w:sz w:val="32"/>
          <w:szCs w:val="32"/>
        </w:rPr>
      </w:pPr>
      <w:r w:rsidRPr="000A27C3">
        <w:rPr>
          <w:rFonts w:ascii="宋体" w:hAnsi="宋体" w:hint="eastAsia"/>
          <w:sz w:val="32"/>
          <w:szCs w:val="32"/>
        </w:rPr>
        <w:t>斯威士兰共产党支持为穆西里和被肯尼亚安全部队法外处决的所有受害者争取正义。斯威士兰共产党重申声援肯尼亚、非洲大陆其他地区以及全世界的工人阶级，支持他们捍卫自己的生命权。</w:t>
      </w:r>
    </w:p>
    <w:p w14:paraId="47D775E0" w14:textId="77777777" w:rsidR="00301F0D" w:rsidRPr="000A27C3" w:rsidRDefault="00301F0D" w:rsidP="00301F0D">
      <w:pPr>
        <w:widowControl/>
        <w:spacing w:line="240" w:lineRule="auto"/>
        <w:ind w:firstLineChars="0" w:firstLine="0"/>
        <w:jc w:val="left"/>
        <w:rPr>
          <w:rFonts w:ascii="宋体" w:hAnsi="宋体"/>
          <w:sz w:val="32"/>
          <w:szCs w:val="32"/>
        </w:rPr>
      </w:pPr>
      <w:r w:rsidRPr="000A27C3">
        <w:rPr>
          <w:rFonts w:ascii="宋体" w:hAnsi="宋体"/>
          <w:sz w:val="32"/>
          <w:szCs w:val="32"/>
        </w:rPr>
        <w:br w:type="page"/>
      </w:r>
    </w:p>
    <w:p w14:paraId="62416162" w14:textId="065B8E53" w:rsidR="00301F0D" w:rsidRPr="000A27C3" w:rsidRDefault="00751222" w:rsidP="00301F0D">
      <w:pPr>
        <w:pStyle w:val="1"/>
        <w:rPr>
          <w:rFonts w:ascii="黑体" w:eastAsia="黑体" w:hAnsi="黑体"/>
          <w:szCs w:val="36"/>
        </w:rPr>
      </w:pPr>
      <w:bookmarkStart w:id="11" w:name="_Toc128322800"/>
      <w:r w:rsidRPr="000A27C3">
        <w:rPr>
          <w:rFonts w:ascii="黑体" w:eastAsia="黑体" w:hAnsi="黑体" w:hint="eastAsia"/>
          <w:szCs w:val="36"/>
        </w:rPr>
        <w:lastRenderedPageBreak/>
        <w:t>政变两周年，缅甸人民苦难未已</w:t>
      </w:r>
      <w:bookmarkEnd w:id="11"/>
    </w:p>
    <w:p w14:paraId="0141E012" w14:textId="0A08270B" w:rsidR="00301F0D" w:rsidRPr="000A27C3" w:rsidRDefault="00751222" w:rsidP="00301F0D">
      <w:pPr>
        <w:spacing w:beforeLines="25" w:before="78" w:afterLines="25" w:after="78" w:line="240" w:lineRule="auto"/>
        <w:ind w:firstLineChars="0" w:firstLine="0"/>
        <w:jc w:val="center"/>
        <w:rPr>
          <w:rFonts w:ascii="Times New Roman" w:eastAsia="仿宋" w:hAnsi="Times New Roman" w:cs="Times New Roman"/>
          <w:noProof/>
          <w:szCs w:val="28"/>
        </w:rPr>
      </w:pPr>
      <w:r w:rsidRPr="000A27C3">
        <w:rPr>
          <w:noProof/>
        </w:rPr>
        <w:drawing>
          <wp:inline distT="0" distB="0" distL="0" distR="0" wp14:anchorId="75CE93C1" wp14:editId="4BD253F2">
            <wp:extent cx="5148000" cy="289505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8000" cy="2895053"/>
                    </a:xfrm>
                    <a:prstGeom prst="rect">
                      <a:avLst/>
                    </a:prstGeom>
                    <a:noFill/>
                    <a:ln>
                      <a:noFill/>
                    </a:ln>
                  </pic:spPr>
                </pic:pic>
              </a:graphicData>
            </a:graphic>
          </wp:inline>
        </w:drawing>
      </w:r>
    </w:p>
    <w:p w14:paraId="0CC3DBBD" w14:textId="195DBFD4" w:rsidR="0008751F" w:rsidRPr="000A27C3" w:rsidRDefault="0008751F" w:rsidP="0008751F">
      <w:pPr>
        <w:spacing w:before="240" w:after="120" w:line="360" w:lineRule="exact"/>
        <w:ind w:firstLine="560"/>
        <w:jc w:val="left"/>
        <w:rPr>
          <w:rFonts w:ascii="仿宋" w:eastAsia="仿宋" w:hAnsi="仿宋" w:cs="Times New Roman"/>
          <w:szCs w:val="28"/>
        </w:rPr>
      </w:pPr>
      <w:r w:rsidRPr="000A27C3">
        <w:rPr>
          <w:rFonts w:ascii="仿宋" w:eastAsia="仿宋" w:hAnsi="仿宋" w:cs="Times New Roman"/>
          <w:szCs w:val="28"/>
        </w:rPr>
        <w:t>来源：</w:t>
      </w:r>
      <w:r w:rsidR="00751222" w:rsidRPr="000A27C3">
        <w:rPr>
          <w:rFonts w:ascii="仿宋" w:eastAsia="仿宋" w:hAnsi="仿宋" w:cs="Times New Roman" w:hint="eastAsia"/>
          <w:szCs w:val="28"/>
        </w:rPr>
        <w:t>印度“人民快讯”网站</w:t>
      </w:r>
    </w:p>
    <w:p w14:paraId="775B3F34" w14:textId="2D3DB6F6" w:rsidR="00301F0D" w:rsidRPr="000A27C3" w:rsidRDefault="00301F0D" w:rsidP="00301F0D">
      <w:pPr>
        <w:spacing w:before="120" w:after="120" w:line="360" w:lineRule="exact"/>
        <w:ind w:firstLine="560"/>
        <w:jc w:val="left"/>
        <w:rPr>
          <w:rFonts w:ascii="仿宋" w:eastAsia="仿宋" w:hAnsi="仿宋" w:cs="Times New Roman"/>
          <w:szCs w:val="28"/>
        </w:rPr>
      </w:pPr>
      <w:r w:rsidRPr="000A27C3">
        <w:rPr>
          <w:rFonts w:ascii="仿宋" w:eastAsia="仿宋" w:hAnsi="仿宋" w:cs="Times New Roman"/>
          <w:szCs w:val="28"/>
        </w:rPr>
        <w:t>日期：202</w:t>
      </w:r>
      <w:r w:rsidR="00751222" w:rsidRPr="000A27C3">
        <w:rPr>
          <w:rFonts w:ascii="仿宋" w:eastAsia="仿宋" w:hAnsi="仿宋" w:cs="Times New Roman"/>
          <w:szCs w:val="28"/>
        </w:rPr>
        <w:t>3</w:t>
      </w:r>
      <w:r w:rsidRPr="000A27C3">
        <w:rPr>
          <w:rFonts w:ascii="仿宋" w:eastAsia="仿宋" w:hAnsi="仿宋" w:cs="Times New Roman"/>
          <w:szCs w:val="28"/>
        </w:rPr>
        <w:t>年</w:t>
      </w:r>
      <w:r w:rsidR="00751222" w:rsidRPr="000A27C3">
        <w:rPr>
          <w:rFonts w:ascii="仿宋" w:eastAsia="仿宋" w:hAnsi="仿宋" w:cs="Times New Roman"/>
          <w:szCs w:val="28"/>
        </w:rPr>
        <w:t>2</w:t>
      </w:r>
      <w:r w:rsidRPr="000A27C3">
        <w:rPr>
          <w:rFonts w:ascii="仿宋" w:eastAsia="仿宋" w:hAnsi="仿宋" w:cs="Times New Roman"/>
          <w:szCs w:val="28"/>
        </w:rPr>
        <w:t>月</w:t>
      </w:r>
      <w:r w:rsidR="00751222" w:rsidRPr="000A27C3">
        <w:rPr>
          <w:rFonts w:ascii="仿宋" w:eastAsia="仿宋" w:hAnsi="仿宋" w:cs="Times New Roman"/>
          <w:szCs w:val="28"/>
        </w:rPr>
        <w:t>1</w:t>
      </w:r>
      <w:r w:rsidR="0008751F" w:rsidRPr="000A27C3">
        <w:rPr>
          <w:rFonts w:ascii="仿宋" w:eastAsia="仿宋" w:hAnsi="仿宋" w:cs="Times New Roman" w:hint="eastAsia"/>
          <w:szCs w:val="28"/>
        </w:rPr>
        <w:t>日</w:t>
      </w:r>
    </w:p>
    <w:p w14:paraId="33A0D55B" w14:textId="0DDE4EC7" w:rsidR="00751222" w:rsidRPr="000A27C3" w:rsidRDefault="00751222" w:rsidP="00301F0D">
      <w:pPr>
        <w:spacing w:before="120" w:after="120" w:line="360" w:lineRule="exact"/>
        <w:ind w:firstLine="560"/>
        <w:jc w:val="left"/>
        <w:rPr>
          <w:rFonts w:ascii="仿宋" w:eastAsia="仿宋" w:hAnsi="仿宋" w:cs="Times New Roman"/>
          <w:szCs w:val="28"/>
        </w:rPr>
      </w:pPr>
      <w:r w:rsidRPr="000A27C3">
        <w:rPr>
          <w:rFonts w:ascii="仿宋" w:eastAsia="仿宋" w:hAnsi="仿宋" w:cs="Times New Roman" w:hint="eastAsia"/>
          <w:szCs w:val="28"/>
        </w:rPr>
        <w:t>题图：</w:t>
      </w:r>
      <w:r w:rsidRPr="000A27C3">
        <w:rPr>
          <w:rFonts w:ascii="仿宋" w:eastAsia="仿宋" w:hAnsi="仿宋" w:hint="eastAsia"/>
        </w:rPr>
        <w:t>2</w:t>
      </w:r>
      <w:r w:rsidRPr="000A27C3">
        <w:rPr>
          <w:rFonts w:ascii="仿宋" w:eastAsia="仿宋" w:hAnsi="仿宋"/>
        </w:rPr>
        <w:t>021</w:t>
      </w:r>
      <w:r w:rsidRPr="000A27C3">
        <w:rPr>
          <w:rFonts w:ascii="仿宋" w:eastAsia="仿宋" w:hAnsi="仿宋" w:hint="eastAsia"/>
        </w:rPr>
        <w:t>年，发生在赫拉登（</w:t>
      </w:r>
      <w:r w:rsidRPr="000A27C3">
        <w:rPr>
          <w:rFonts w:ascii="仿宋" w:eastAsia="仿宋" w:hAnsi="仿宋"/>
        </w:rPr>
        <w:t>Hleden</w:t>
      </w:r>
      <w:r w:rsidRPr="000A27C3">
        <w:rPr>
          <w:rFonts w:ascii="仿宋" w:eastAsia="仿宋" w:hAnsi="仿宋" w:hint="eastAsia"/>
        </w:rPr>
        <w:t>）</w:t>
      </w:r>
      <w:r w:rsidRPr="000A27C3">
        <w:rPr>
          <w:rStyle w:val="af0"/>
          <w:rFonts w:ascii="仿宋" w:eastAsia="仿宋" w:hAnsi="仿宋"/>
        </w:rPr>
        <w:footnoteReference w:customMarkFollows="1" w:id="3"/>
        <w:t>[1]</w:t>
      </w:r>
      <w:r w:rsidRPr="000A27C3">
        <w:rPr>
          <w:rFonts w:ascii="仿宋" w:eastAsia="仿宋" w:hAnsi="仿宋" w:hint="eastAsia"/>
        </w:rPr>
        <w:t>的反军事政变抗议。</w:t>
      </w:r>
    </w:p>
    <w:p w14:paraId="0294949F" w14:textId="03968632" w:rsidR="00301F0D" w:rsidRPr="000A27C3" w:rsidRDefault="00301F0D" w:rsidP="00301F0D">
      <w:pPr>
        <w:spacing w:before="120" w:after="240" w:line="360" w:lineRule="exact"/>
        <w:ind w:firstLine="560"/>
        <w:jc w:val="left"/>
        <w:rPr>
          <w:rStyle w:val="af"/>
          <w:rFonts w:ascii="Times New Roman" w:eastAsia="仿宋" w:hAnsi="Times New Roman" w:cs="Times New Roman"/>
          <w:color w:val="auto"/>
          <w:szCs w:val="28"/>
        </w:rPr>
      </w:pPr>
      <w:r w:rsidRPr="000A27C3">
        <w:rPr>
          <w:rFonts w:ascii="Times New Roman" w:eastAsia="仿宋" w:hAnsi="Times New Roman" w:cs="Times New Roman"/>
          <w:szCs w:val="28"/>
        </w:rPr>
        <w:t>链接</w:t>
      </w:r>
      <w:r w:rsidRPr="000A27C3">
        <w:rPr>
          <w:rFonts w:ascii="Times New Roman" w:eastAsia="仿宋" w:hAnsi="Times New Roman" w:cs="Times New Roman" w:hint="eastAsia"/>
          <w:szCs w:val="28"/>
        </w:rPr>
        <w:t>：</w:t>
      </w:r>
      <w:hyperlink r:id="rId27" w:history="1">
        <w:r w:rsidR="00751222" w:rsidRPr="000A27C3">
          <w:rPr>
            <w:rStyle w:val="af"/>
            <w:rFonts w:ascii="Times New Roman" w:eastAsia="仿宋" w:hAnsi="Times New Roman" w:cs="Times New Roman"/>
            <w:color w:val="auto"/>
            <w:szCs w:val="28"/>
          </w:rPr>
          <w:t>https://peoplesdispatch.org/2023/02/01/two-years-after-the-coup-the-people-of-myanmar-continue-to-suffer/</w:t>
        </w:r>
      </w:hyperlink>
    </w:p>
    <w:p w14:paraId="2B8DA464" w14:textId="10D5C244" w:rsidR="00751222" w:rsidRPr="000A27C3" w:rsidRDefault="00751222" w:rsidP="00751222">
      <w:pPr>
        <w:spacing w:before="60" w:after="60" w:line="480" w:lineRule="exact"/>
        <w:ind w:firstLine="640"/>
        <w:rPr>
          <w:rFonts w:ascii="宋体" w:hAnsi="宋体"/>
          <w:sz w:val="32"/>
          <w:szCs w:val="32"/>
        </w:rPr>
      </w:pPr>
      <w:r w:rsidRPr="000A27C3">
        <w:rPr>
          <w:rFonts w:ascii="宋体" w:hAnsi="宋体"/>
          <w:sz w:val="32"/>
          <w:szCs w:val="32"/>
        </w:rPr>
        <w:t>2023</w:t>
      </w:r>
      <w:r w:rsidRPr="000A27C3">
        <w:rPr>
          <w:rFonts w:ascii="宋体" w:hAnsi="宋体" w:hint="eastAsia"/>
          <w:sz w:val="32"/>
          <w:szCs w:val="32"/>
        </w:rPr>
        <w:t>年</w:t>
      </w:r>
      <w:r w:rsidRPr="000A27C3">
        <w:rPr>
          <w:rFonts w:ascii="宋体" w:hAnsi="宋体"/>
          <w:sz w:val="32"/>
          <w:szCs w:val="32"/>
        </w:rPr>
        <w:t>2月1日</w:t>
      </w:r>
      <w:r w:rsidRPr="000A27C3">
        <w:rPr>
          <w:rFonts w:ascii="宋体" w:hAnsi="宋体" w:hint="eastAsia"/>
          <w:sz w:val="32"/>
          <w:szCs w:val="32"/>
        </w:rPr>
        <w:t>，</w:t>
      </w:r>
      <w:r w:rsidRPr="000A27C3">
        <w:rPr>
          <w:rFonts w:ascii="宋体" w:hAnsi="宋体"/>
          <w:sz w:val="32"/>
          <w:szCs w:val="32"/>
        </w:rPr>
        <w:t>缅甸进入军事统治的第三个年头</w:t>
      </w:r>
      <w:r w:rsidRPr="000A27C3">
        <w:rPr>
          <w:rFonts w:ascii="宋体" w:hAnsi="宋体" w:hint="eastAsia"/>
          <w:sz w:val="32"/>
          <w:szCs w:val="32"/>
        </w:rPr>
        <w:t>。</w:t>
      </w:r>
      <w:r w:rsidRPr="000A27C3">
        <w:rPr>
          <w:rFonts w:ascii="宋体" w:hAnsi="宋体"/>
          <w:sz w:val="32"/>
          <w:szCs w:val="32"/>
        </w:rPr>
        <w:t>军政府</w:t>
      </w:r>
      <w:r w:rsidRPr="000A27C3">
        <w:rPr>
          <w:rFonts w:ascii="宋体" w:hAnsi="宋体" w:hint="eastAsia"/>
          <w:sz w:val="32"/>
          <w:szCs w:val="32"/>
        </w:rPr>
        <w:t>部队</w:t>
      </w:r>
      <w:r w:rsidRPr="000A27C3">
        <w:rPr>
          <w:rFonts w:ascii="宋体" w:hAnsi="宋体"/>
          <w:sz w:val="32"/>
          <w:szCs w:val="32"/>
        </w:rPr>
        <w:t>对任何被认为是反对派的人——无论是工会</w:t>
      </w:r>
      <w:r w:rsidRPr="000A27C3">
        <w:rPr>
          <w:rFonts w:ascii="宋体" w:hAnsi="宋体" w:hint="eastAsia"/>
          <w:sz w:val="32"/>
          <w:szCs w:val="32"/>
        </w:rPr>
        <w:t>会</w:t>
      </w:r>
      <w:r w:rsidRPr="000A27C3">
        <w:rPr>
          <w:rFonts w:ascii="宋体" w:hAnsi="宋体"/>
          <w:sz w:val="32"/>
          <w:szCs w:val="32"/>
        </w:rPr>
        <w:t>员、维权人士、工厂工人，还是人民</w:t>
      </w:r>
      <w:r w:rsidRPr="000A27C3">
        <w:rPr>
          <w:rFonts w:ascii="宋体" w:hAnsi="宋体" w:hint="eastAsia"/>
          <w:sz w:val="32"/>
          <w:szCs w:val="32"/>
        </w:rPr>
        <w:t>防卫</w:t>
      </w:r>
      <w:r w:rsidRPr="000A27C3">
        <w:rPr>
          <w:rFonts w:ascii="宋体" w:hAnsi="宋体"/>
          <w:sz w:val="32"/>
          <w:szCs w:val="32"/>
        </w:rPr>
        <w:t>军</w:t>
      </w:r>
      <w:r w:rsidRPr="000A27C3">
        <w:rPr>
          <w:rFonts w:ascii="宋体" w:hAnsi="宋体" w:hint="eastAsia"/>
          <w:sz w:val="32"/>
          <w:szCs w:val="32"/>
        </w:rPr>
        <w:t>（</w:t>
      </w:r>
      <w:r w:rsidRPr="000A27C3">
        <w:rPr>
          <w:rFonts w:ascii="宋体" w:hAnsi="宋体"/>
          <w:sz w:val="32"/>
          <w:szCs w:val="32"/>
        </w:rPr>
        <w:t>People’s Defense Force</w:t>
      </w:r>
      <w:r w:rsidRPr="000A27C3">
        <w:rPr>
          <w:rFonts w:ascii="宋体" w:hAnsi="宋体" w:hint="eastAsia"/>
          <w:sz w:val="32"/>
          <w:szCs w:val="32"/>
        </w:rPr>
        <w:t>）</w:t>
      </w:r>
      <w:r w:rsidR="00CC180E" w:rsidRPr="000A27C3">
        <w:rPr>
          <w:rStyle w:val="af0"/>
          <w:rFonts w:ascii="宋体" w:hAnsi="宋体"/>
          <w:sz w:val="32"/>
          <w:szCs w:val="32"/>
        </w:rPr>
        <w:footnoteReference w:customMarkFollows="1" w:id="4"/>
        <w:t>[2]</w:t>
      </w:r>
      <w:r w:rsidRPr="000A27C3">
        <w:rPr>
          <w:rFonts w:ascii="宋体" w:hAnsi="宋体"/>
          <w:sz w:val="32"/>
          <w:szCs w:val="32"/>
        </w:rPr>
        <w:t>成员——都进行了猛烈的攻击，这在缅甸</w:t>
      </w:r>
      <w:r w:rsidR="00CC180E" w:rsidRPr="000A27C3">
        <w:rPr>
          <w:rFonts w:ascii="宋体" w:hAnsi="宋体" w:hint="eastAsia"/>
          <w:sz w:val="32"/>
          <w:szCs w:val="32"/>
        </w:rPr>
        <w:t>造成</w:t>
      </w:r>
      <w:r w:rsidRPr="000A27C3">
        <w:rPr>
          <w:rFonts w:ascii="宋体" w:hAnsi="宋体"/>
          <w:sz w:val="32"/>
          <w:szCs w:val="32"/>
        </w:rPr>
        <w:t>了</w:t>
      </w:r>
      <w:r w:rsidRPr="000A27C3">
        <w:rPr>
          <w:rFonts w:ascii="宋体" w:hAnsi="宋体" w:hint="eastAsia"/>
          <w:sz w:val="32"/>
          <w:szCs w:val="32"/>
        </w:rPr>
        <w:t>“</w:t>
      </w:r>
      <w:r w:rsidRPr="000A27C3">
        <w:rPr>
          <w:rFonts w:ascii="宋体" w:hAnsi="宋体"/>
          <w:sz w:val="32"/>
          <w:szCs w:val="32"/>
        </w:rPr>
        <w:t>广泛的恐惧和严重的人权侵犯”。</w:t>
      </w:r>
    </w:p>
    <w:p w14:paraId="73E84C31" w14:textId="77777777"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lastRenderedPageBreak/>
        <w:t>根据国际特赦组织（</w:t>
      </w:r>
      <w:r w:rsidRPr="000A27C3">
        <w:rPr>
          <w:rFonts w:ascii="宋体" w:hAnsi="宋体"/>
          <w:sz w:val="32"/>
          <w:szCs w:val="32"/>
        </w:rPr>
        <w:t>Amnesty International</w:t>
      </w:r>
      <w:r w:rsidRPr="000A27C3">
        <w:rPr>
          <w:rFonts w:ascii="宋体" w:hAnsi="宋体" w:hint="eastAsia"/>
          <w:sz w:val="32"/>
          <w:szCs w:val="32"/>
        </w:rPr>
        <w:t>）</w:t>
      </w:r>
      <w:r w:rsidRPr="000A27C3">
        <w:rPr>
          <w:rFonts w:ascii="宋体" w:hAnsi="宋体"/>
          <w:sz w:val="32"/>
          <w:szCs w:val="32"/>
        </w:rPr>
        <w:t>的数据，自政变以来，</w:t>
      </w:r>
      <w:r w:rsidRPr="000A27C3">
        <w:rPr>
          <w:rFonts w:ascii="宋体" w:hAnsi="宋体" w:hint="eastAsia"/>
          <w:sz w:val="32"/>
          <w:szCs w:val="32"/>
        </w:rPr>
        <w:t>缅甸国内</w:t>
      </w:r>
      <w:r w:rsidRPr="000A27C3">
        <w:rPr>
          <w:rFonts w:ascii="宋体" w:hAnsi="宋体"/>
          <w:sz w:val="32"/>
          <w:szCs w:val="32"/>
        </w:rPr>
        <w:t>至少有150万人流离失所。在2021年蔓延到全国各地的一系列大规模抗议活动中，近3000人被军方开枪打死。据政治犯援助协会</w:t>
      </w:r>
      <w:r w:rsidRPr="000A27C3">
        <w:rPr>
          <w:rFonts w:ascii="宋体" w:hAnsi="宋体" w:hint="eastAsia"/>
          <w:sz w:val="32"/>
          <w:szCs w:val="32"/>
        </w:rPr>
        <w:t>（</w:t>
      </w:r>
      <w:r w:rsidRPr="000A27C3">
        <w:rPr>
          <w:rFonts w:ascii="宋体" w:hAnsi="宋体"/>
          <w:sz w:val="32"/>
          <w:szCs w:val="32"/>
        </w:rPr>
        <w:t>Assistance Association of Political Prisoners (AAPP)</w:t>
      </w:r>
      <w:r w:rsidRPr="000A27C3">
        <w:rPr>
          <w:rFonts w:ascii="宋体" w:hAnsi="宋体" w:hint="eastAsia"/>
          <w:sz w:val="32"/>
          <w:szCs w:val="32"/>
        </w:rPr>
        <w:t>）</w:t>
      </w:r>
      <w:r w:rsidRPr="000A27C3">
        <w:rPr>
          <w:rFonts w:ascii="宋体" w:hAnsi="宋体"/>
          <w:sz w:val="32"/>
          <w:szCs w:val="32"/>
        </w:rPr>
        <w:t>估计，7万多人因担心自己的生命安全而被迫逃离缅甸，至少有100人因反对军方统治的合法性而被判处死刑。</w:t>
      </w:r>
    </w:p>
    <w:p w14:paraId="31BFF906" w14:textId="77777777"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尽管军政府宣布大赦，以期打动国际社会，但持续的政治危机仍看不到结束的迹象。据报道，多达</w:t>
      </w:r>
      <w:r w:rsidRPr="000A27C3">
        <w:rPr>
          <w:rFonts w:ascii="宋体" w:hAnsi="宋体"/>
          <w:sz w:val="32"/>
          <w:szCs w:val="32"/>
        </w:rPr>
        <w:t>1</w:t>
      </w:r>
      <w:r w:rsidRPr="000A27C3">
        <w:rPr>
          <w:rFonts w:ascii="宋体" w:hAnsi="宋体" w:hint="eastAsia"/>
          <w:sz w:val="32"/>
          <w:szCs w:val="32"/>
        </w:rPr>
        <w:t>.</w:t>
      </w:r>
      <w:r w:rsidRPr="000A27C3">
        <w:rPr>
          <w:rFonts w:ascii="宋体" w:hAnsi="宋体"/>
          <w:sz w:val="32"/>
          <w:szCs w:val="32"/>
        </w:rPr>
        <w:t>3</w:t>
      </w:r>
      <w:r w:rsidRPr="000A27C3">
        <w:rPr>
          <w:rFonts w:ascii="宋体" w:hAnsi="宋体" w:hint="eastAsia"/>
          <w:sz w:val="32"/>
          <w:szCs w:val="32"/>
        </w:rPr>
        <w:t>万</w:t>
      </w:r>
      <w:r w:rsidRPr="000A27C3">
        <w:rPr>
          <w:rFonts w:ascii="宋体" w:hAnsi="宋体"/>
          <w:sz w:val="32"/>
          <w:szCs w:val="32"/>
        </w:rPr>
        <w:t>人</w:t>
      </w:r>
      <w:r w:rsidRPr="000A27C3">
        <w:rPr>
          <w:rFonts w:ascii="宋体" w:hAnsi="宋体" w:hint="eastAsia"/>
          <w:sz w:val="32"/>
          <w:szCs w:val="32"/>
        </w:rPr>
        <w:t>仍</w:t>
      </w:r>
      <w:r w:rsidRPr="000A27C3">
        <w:rPr>
          <w:rFonts w:ascii="宋体" w:hAnsi="宋体"/>
          <w:sz w:val="32"/>
          <w:szCs w:val="32"/>
        </w:rPr>
        <w:t>在不同的监狱中</w:t>
      </w:r>
      <w:r w:rsidRPr="000A27C3">
        <w:rPr>
          <w:rFonts w:ascii="宋体" w:hAnsi="宋体" w:hint="eastAsia"/>
          <w:sz w:val="32"/>
          <w:szCs w:val="32"/>
        </w:rPr>
        <w:t>饱受折磨</w:t>
      </w:r>
      <w:r w:rsidRPr="000A27C3">
        <w:rPr>
          <w:rFonts w:ascii="宋体" w:hAnsi="宋体"/>
          <w:sz w:val="32"/>
          <w:szCs w:val="32"/>
        </w:rPr>
        <w:t>。</w:t>
      </w:r>
      <w:r w:rsidRPr="000A27C3">
        <w:rPr>
          <w:rFonts w:ascii="宋体" w:hAnsi="宋体" w:hint="eastAsia"/>
          <w:sz w:val="32"/>
          <w:szCs w:val="32"/>
        </w:rPr>
        <w:t>直到</w:t>
      </w:r>
      <w:r w:rsidRPr="000A27C3">
        <w:rPr>
          <w:rFonts w:ascii="宋体" w:hAnsi="宋体"/>
          <w:sz w:val="32"/>
          <w:szCs w:val="32"/>
        </w:rPr>
        <w:t>今天，</w:t>
      </w:r>
      <w:r w:rsidRPr="000A27C3">
        <w:rPr>
          <w:rFonts w:ascii="宋体" w:hAnsi="宋体" w:hint="eastAsia"/>
          <w:sz w:val="32"/>
          <w:szCs w:val="32"/>
        </w:rPr>
        <w:t>国际特赦组织</w:t>
      </w:r>
      <w:r w:rsidRPr="000A27C3">
        <w:rPr>
          <w:rFonts w:ascii="宋体" w:hAnsi="宋体"/>
          <w:sz w:val="32"/>
          <w:szCs w:val="32"/>
        </w:rPr>
        <w:t>报告称仍有780万儿童失学。军方声称已经为</w:t>
      </w:r>
      <w:r w:rsidRPr="000A27C3">
        <w:rPr>
          <w:rFonts w:ascii="宋体" w:hAnsi="宋体" w:hint="eastAsia"/>
          <w:sz w:val="32"/>
          <w:szCs w:val="32"/>
        </w:rPr>
        <w:t>缅甸</w:t>
      </w:r>
      <w:r w:rsidRPr="000A27C3">
        <w:rPr>
          <w:rFonts w:ascii="宋体" w:hAnsi="宋体"/>
          <w:sz w:val="32"/>
          <w:szCs w:val="32"/>
        </w:rPr>
        <w:t>带来了稳定，但整个国家</w:t>
      </w:r>
      <w:r w:rsidRPr="000A27C3">
        <w:rPr>
          <w:rFonts w:ascii="宋体" w:hAnsi="宋体" w:hint="eastAsia"/>
          <w:sz w:val="32"/>
          <w:szCs w:val="32"/>
        </w:rPr>
        <w:t>仍</w:t>
      </w:r>
      <w:r w:rsidRPr="000A27C3">
        <w:rPr>
          <w:rFonts w:ascii="宋体" w:hAnsi="宋体"/>
          <w:sz w:val="32"/>
          <w:szCs w:val="32"/>
        </w:rPr>
        <w:t>在军队和反政变力量之间的暴力冲突、袭击和战斗中</w:t>
      </w:r>
      <w:r w:rsidRPr="000A27C3">
        <w:rPr>
          <w:rFonts w:ascii="宋体" w:hAnsi="宋体" w:hint="eastAsia"/>
          <w:sz w:val="32"/>
          <w:szCs w:val="32"/>
        </w:rPr>
        <w:t>煎熬</w:t>
      </w:r>
      <w:r w:rsidRPr="000A27C3">
        <w:rPr>
          <w:rFonts w:ascii="宋体" w:hAnsi="宋体"/>
          <w:sz w:val="32"/>
          <w:szCs w:val="32"/>
        </w:rPr>
        <w:t>。</w:t>
      </w:r>
    </w:p>
    <w:p w14:paraId="2CC13386" w14:textId="0FBE760C"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据独立研究机构“缅甸数据”（</w:t>
      </w:r>
      <w:r w:rsidRPr="000A27C3">
        <w:rPr>
          <w:rFonts w:ascii="宋体" w:hAnsi="宋体"/>
          <w:sz w:val="32"/>
          <w:szCs w:val="32"/>
        </w:rPr>
        <w:t>Data For Myanmar</w:t>
      </w:r>
      <w:r w:rsidRPr="000A27C3">
        <w:rPr>
          <w:rFonts w:ascii="宋体" w:hAnsi="宋体" w:hint="eastAsia"/>
          <w:sz w:val="32"/>
          <w:szCs w:val="32"/>
        </w:rPr>
        <w:t>）</w:t>
      </w:r>
      <w:r w:rsidRPr="000A27C3">
        <w:rPr>
          <w:rFonts w:ascii="宋体" w:hAnsi="宋体"/>
          <w:sz w:val="32"/>
          <w:szCs w:val="32"/>
        </w:rPr>
        <w:t>估计，2021年5月至2022年11月，缅甸军方在12个邦</w:t>
      </w:r>
      <w:r w:rsidR="00CC180E" w:rsidRPr="000A27C3">
        <w:rPr>
          <w:rFonts w:ascii="宋体" w:hAnsi="宋体" w:hint="eastAsia"/>
          <w:sz w:val="32"/>
          <w:szCs w:val="32"/>
        </w:rPr>
        <w:t>和</w:t>
      </w:r>
      <w:r w:rsidRPr="000A27C3">
        <w:rPr>
          <w:rFonts w:ascii="宋体" w:hAnsi="宋体"/>
          <w:sz w:val="32"/>
          <w:szCs w:val="32"/>
        </w:rPr>
        <w:t>地区摧毁或损坏了38383</w:t>
      </w:r>
      <w:r w:rsidRPr="000A27C3">
        <w:rPr>
          <w:rFonts w:ascii="宋体" w:hAnsi="宋体" w:hint="eastAsia"/>
          <w:sz w:val="32"/>
          <w:szCs w:val="32"/>
        </w:rPr>
        <w:t>座</w:t>
      </w:r>
      <w:r w:rsidRPr="000A27C3">
        <w:rPr>
          <w:rFonts w:ascii="宋体" w:hAnsi="宋体"/>
          <w:sz w:val="32"/>
          <w:szCs w:val="32"/>
        </w:rPr>
        <w:t>房屋。</w:t>
      </w:r>
    </w:p>
    <w:p w14:paraId="0AE25514" w14:textId="77777777"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上周，数千名当地人被迫逃离克伦邦（</w:t>
      </w:r>
      <w:r w:rsidRPr="000A27C3">
        <w:rPr>
          <w:rFonts w:ascii="宋体" w:hAnsi="宋体"/>
          <w:sz w:val="32"/>
          <w:szCs w:val="32"/>
        </w:rPr>
        <w:t>Karen</w:t>
      </w:r>
      <w:r w:rsidRPr="000A27C3">
        <w:rPr>
          <w:rFonts w:ascii="宋体" w:hAnsi="宋体" w:hint="eastAsia"/>
          <w:sz w:val="32"/>
          <w:szCs w:val="32"/>
        </w:rPr>
        <w:t>）和克耶邦（</w:t>
      </w:r>
      <w:r w:rsidRPr="000A27C3">
        <w:rPr>
          <w:rFonts w:ascii="宋体" w:hAnsi="宋体"/>
          <w:sz w:val="32"/>
          <w:szCs w:val="32"/>
        </w:rPr>
        <w:t>Kayah</w:t>
      </w:r>
      <w:r w:rsidRPr="000A27C3">
        <w:rPr>
          <w:rFonts w:ascii="宋体" w:hAnsi="宋体" w:hint="eastAsia"/>
          <w:sz w:val="32"/>
          <w:szCs w:val="32"/>
        </w:rPr>
        <w:t>）的暴力冲突。据报道，在另一起事件中，数十座房屋在</w:t>
      </w:r>
      <w:r w:rsidRPr="000A27C3">
        <w:rPr>
          <w:rFonts w:ascii="宋体" w:hAnsi="宋体"/>
          <w:sz w:val="32"/>
          <w:szCs w:val="32"/>
        </w:rPr>
        <w:t>1月12日曼德勒地区的战斗后被烧毁</w:t>
      </w:r>
      <w:r w:rsidRPr="000A27C3">
        <w:rPr>
          <w:rFonts w:ascii="宋体" w:hAnsi="宋体" w:hint="eastAsia"/>
          <w:sz w:val="32"/>
          <w:szCs w:val="32"/>
        </w:rPr>
        <w:t>。不到一周后，</w:t>
      </w:r>
      <w:r w:rsidRPr="000A27C3">
        <w:rPr>
          <w:rFonts w:ascii="宋体" w:hAnsi="宋体"/>
          <w:sz w:val="32"/>
          <w:szCs w:val="32"/>
        </w:rPr>
        <w:t>军政府于1月18日对实皆</w:t>
      </w:r>
      <w:r w:rsidRPr="000A27C3">
        <w:rPr>
          <w:rFonts w:ascii="宋体" w:hAnsi="宋体" w:hint="eastAsia"/>
          <w:sz w:val="32"/>
          <w:szCs w:val="32"/>
        </w:rPr>
        <w:t>（</w:t>
      </w:r>
      <w:r w:rsidRPr="000A27C3">
        <w:rPr>
          <w:rFonts w:ascii="宋体" w:hAnsi="宋体"/>
          <w:sz w:val="32"/>
          <w:szCs w:val="32"/>
        </w:rPr>
        <w:t>Sagaing</w:t>
      </w:r>
      <w:r w:rsidRPr="000A27C3">
        <w:rPr>
          <w:rFonts w:ascii="宋体" w:hAnsi="宋体" w:hint="eastAsia"/>
          <w:sz w:val="32"/>
          <w:szCs w:val="32"/>
        </w:rPr>
        <w:t>）</w:t>
      </w:r>
      <w:r w:rsidRPr="000A27C3">
        <w:rPr>
          <w:rFonts w:ascii="宋体" w:hAnsi="宋体"/>
          <w:sz w:val="32"/>
          <w:szCs w:val="32"/>
        </w:rPr>
        <w:t>地区发动空袭，又</w:t>
      </w:r>
      <w:r w:rsidRPr="000A27C3">
        <w:rPr>
          <w:rFonts w:ascii="宋体" w:hAnsi="宋体" w:hint="eastAsia"/>
          <w:sz w:val="32"/>
          <w:szCs w:val="32"/>
        </w:rPr>
        <w:t>造成至少</w:t>
      </w:r>
      <w:r w:rsidRPr="000A27C3">
        <w:rPr>
          <w:rFonts w:ascii="宋体" w:hAnsi="宋体"/>
          <w:sz w:val="32"/>
          <w:szCs w:val="32"/>
        </w:rPr>
        <w:t>7人丧生。</w:t>
      </w:r>
    </w:p>
    <w:p w14:paraId="27E698FD" w14:textId="77777777" w:rsidR="00751222" w:rsidRPr="000A27C3" w:rsidRDefault="00751222" w:rsidP="00751222">
      <w:pPr>
        <w:spacing w:before="60" w:after="60" w:line="480" w:lineRule="exact"/>
        <w:ind w:firstLine="640"/>
        <w:rPr>
          <w:rFonts w:ascii="黑体" w:eastAsia="黑体" w:hAnsi="黑体"/>
          <w:sz w:val="32"/>
          <w:szCs w:val="32"/>
        </w:rPr>
      </w:pPr>
      <w:r w:rsidRPr="000A27C3">
        <w:rPr>
          <w:rFonts w:ascii="黑体" w:eastAsia="黑体" w:hAnsi="黑体" w:hint="eastAsia"/>
          <w:sz w:val="32"/>
          <w:szCs w:val="32"/>
        </w:rPr>
        <w:t>灾难和不断升级的危机</w:t>
      </w:r>
    </w:p>
    <w:p w14:paraId="5487E8A4" w14:textId="77777777"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在政变两周年前夕，联合国人权事务高级专员沃尔</w:t>
      </w:r>
      <w:r w:rsidRPr="000A27C3">
        <w:rPr>
          <w:rFonts w:ascii="宋体" w:hAnsi="宋体" w:hint="eastAsia"/>
          <w:sz w:val="32"/>
          <w:szCs w:val="32"/>
        </w:rPr>
        <w:lastRenderedPageBreak/>
        <w:t>克·图尔克（</w:t>
      </w:r>
      <w:r w:rsidRPr="000A27C3">
        <w:rPr>
          <w:rFonts w:ascii="宋体" w:hAnsi="宋体"/>
          <w:sz w:val="32"/>
          <w:szCs w:val="32"/>
        </w:rPr>
        <w:t>Volker Türk</w:t>
      </w:r>
      <w:r w:rsidRPr="000A27C3">
        <w:rPr>
          <w:rFonts w:ascii="宋体" w:hAnsi="宋体" w:hint="eastAsia"/>
          <w:sz w:val="32"/>
          <w:szCs w:val="32"/>
        </w:rPr>
        <w:t>）</w:t>
      </w:r>
      <w:r w:rsidRPr="000A27C3">
        <w:rPr>
          <w:rFonts w:ascii="宋体" w:hAnsi="宋体"/>
          <w:sz w:val="32"/>
          <w:szCs w:val="32"/>
        </w:rPr>
        <w:t>发表声明，描述了2021年推翻文官政府的敏昂莱将军统治下的</w:t>
      </w:r>
      <w:r w:rsidRPr="000A27C3">
        <w:rPr>
          <w:rFonts w:ascii="宋体" w:hAnsi="宋体" w:hint="eastAsia"/>
          <w:sz w:val="32"/>
          <w:szCs w:val="32"/>
        </w:rPr>
        <w:t>“</w:t>
      </w:r>
      <w:r w:rsidRPr="000A27C3">
        <w:rPr>
          <w:rFonts w:ascii="宋体" w:hAnsi="宋体"/>
          <w:sz w:val="32"/>
          <w:szCs w:val="32"/>
        </w:rPr>
        <w:t>灾难性局势</w:t>
      </w:r>
      <w:r w:rsidRPr="000A27C3">
        <w:rPr>
          <w:rFonts w:ascii="宋体" w:hAnsi="宋体" w:hint="eastAsia"/>
          <w:sz w:val="32"/>
          <w:szCs w:val="32"/>
        </w:rPr>
        <w:t>”</w:t>
      </w:r>
      <w:r w:rsidRPr="000A27C3">
        <w:rPr>
          <w:rFonts w:ascii="宋体" w:hAnsi="宋体"/>
          <w:sz w:val="32"/>
          <w:szCs w:val="32"/>
        </w:rPr>
        <w:t>。</w:t>
      </w:r>
    </w:p>
    <w:p w14:paraId="7CF4C766" w14:textId="1E25330E"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图尔克表示，政变发生后，缅甸在经济、社会和政治方面都出现了倒退。他补充说：“</w:t>
      </w:r>
      <w:r w:rsidRPr="000A27C3">
        <w:rPr>
          <w:rFonts w:ascii="宋体" w:hAnsi="宋体"/>
          <w:sz w:val="32"/>
          <w:szCs w:val="32"/>
        </w:rPr>
        <w:t>尽管军队有明确的法律义务在</w:t>
      </w:r>
      <w:r w:rsidR="00CC180E" w:rsidRPr="000A27C3">
        <w:rPr>
          <w:rFonts w:ascii="宋体" w:hAnsi="宋体" w:hint="eastAsia"/>
          <w:sz w:val="32"/>
          <w:szCs w:val="32"/>
        </w:rPr>
        <w:t>开展</w:t>
      </w:r>
      <w:r w:rsidRPr="000A27C3">
        <w:rPr>
          <w:rFonts w:ascii="宋体" w:hAnsi="宋体" w:hint="eastAsia"/>
          <w:sz w:val="32"/>
          <w:szCs w:val="32"/>
        </w:rPr>
        <w:t>战争</w:t>
      </w:r>
      <w:r w:rsidRPr="000A27C3">
        <w:rPr>
          <w:rFonts w:ascii="宋体" w:hAnsi="宋体"/>
          <w:sz w:val="32"/>
          <w:szCs w:val="32"/>
        </w:rPr>
        <w:t>行动时保护平民，但</w:t>
      </w:r>
      <w:r w:rsidRPr="000A27C3">
        <w:rPr>
          <w:rFonts w:ascii="宋体" w:hAnsi="宋体" w:hint="eastAsia"/>
          <w:sz w:val="32"/>
          <w:szCs w:val="32"/>
        </w:rPr>
        <w:t>其</w:t>
      </w:r>
      <w:r w:rsidRPr="000A27C3">
        <w:rPr>
          <w:rFonts w:ascii="宋体" w:hAnsi="宋体"/>
          <w:sz w:val="32"/>
          <w:szCs w:val="32"/>
        </w:rPr>
        <w:t>一直无视国际法的相关规则。</w:t>
      </w:r>
      <w:r w:rsidRPr="000A27C3">
        <w:rPr>
          <w:rFonts w:ascii="宋体" w:hAnsi="宋体" w:hint="eastAsia"/>
          <w:sz w:val="32"/>
          <w:szCs w:val="32"/>
        </w:rPr>
        <w:t>”</w:t>
      </w:r>
    </w:p>
    <w:p w14:paraId="55927C81" w14:textId="51A66179"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图尔克还</w:t>
      </w:r>
      <w:r w:rsidRPr="000A27C3">
        <w:rPr>
          <w:rFonts w:ascii="宋体" w:hAnsi="宋体"/>
          <w:sz w:val="32"/>
          <w:szCs w:val="32"/>
        </w:rPr>
        <w:t>感叹道：</w:t>
      </w:r>
      <w:r w:rsidRPr="000A27C3">
        <w:rPr>
          <w:rFonts w:ascii="宋体" w:hAnsi="宋体" w:hint="eastAsia"/>
          <w:sz w:val="32"/>
          <w:szCs w:val="32"/>
        </w:rPr>
        <w:t>“</w:t>
      </w:r>
      <w:r w:rsidRPr="000A27C3">
        <w:rPr>
          <w:rFonts w:ascii="宋体" w:hAnsi="宋体"/>
          <w:sz w:val="32"/>
          <w:szCs w:val="32"/>
        </w:rPr>
        <w:t>平民远未幸免于难，而是成为攻击的实际目标</w:t>
      </w:r>
      <w:r w:rsidR="00CC180E" w:rsidRPr="000A27C3">
        <w:rPr>
          <w:rFonts w:ascii="宋体" w:hAnsi="宋体" w:hint="eastAsia"/>
          <w:sz w:val="32"/>
          <w:szCs w:val="32"/>
        </w:rPr>
        <w:t>，</w:t>
      </w:r>
      <w:r w:rsidRPr="000A27C3">
        <w:rPr>
          <w:rFonts w:ascii="宋体" w:hAnsi="宋体" w:hint="eastAsia"/>
          <w:sz w:val="32"/>
          <w:szCs w:val="32"/>
        </w:rPr>
        <w:t>成为精确空袭、狂轰滥炸</w:t>
      </w:r>
      <w:r w:rsidRPr="000A27C3">
        <w:rPr>
          <w:rFonts w:ascii="宋体" w:hAnsi="宋体"/>
          <w:sz w:val="32"/>
          <w:szCs w:val="32"/>
        </w:rPr>
        <w:t>、法外处决、酷刑以及焚村的受害者。</w:t>
      </w:r>
    </w:p>
    <w:p w14:paraId="6FBF42CB" w14:textId="4BC619F6"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缅甸的正规经济仍</w:t>
      </w:r>
      <w:r w:rsidR="00EF2065" w:rsidRPr="000A27C3">
        <w:rPr>
          <w:rFonts w:ascii="宋体" w:hAnsi="宋体" w:hint="eastAsia"/>
          <w:sz w:val="32"/>
          <w:szCs w:val="32"/>
        </w:rPr>
        <w:t>在</w:t>
      </w:r>
      <w:r w:rsidRPr="000A27C3">
        <w:rPr>
          <w:rFonts w:ascii="宋体" w:hAnsi="宋体" w:hint="eastAsia"/>
          <w:sz w:val="32"/>
          <w:szCs w:val="32"/>
        </w:rPr>
        <w:t>萎缩，社会政治动荡席卷整个国家。联合国毒品和犯罪问题办公室（</w:t>
      </w:r>
      <w:r w:rsidRPr="000A27C3">
        <w:rPr>
          <w:rFonts w:ascii="宋体" w:hAnsi="宋体"/>
          <w:sz w:val="32"/>
          <w:szCs w:val="32"/>
        </w:rPr>
        <w:t>United Nations Office on Drugs and Crime</w:t>
      </w:r>
      <w:r w:rsidRPr="000A27C3">
        <w:rPr>
          <w:rFonts w:ascii="宋体" w:hAnsi="宋体" w:hint="eastAsia"/>
          <w:sz w:val="32"/>
          <w:szCs w:val="32"/>
        </w:rPr>
        <w:t>）在其最新报告中还估计，最近几个月缅甸鸦片种植急剧增多，催生了黑市和非法贸易。该机构称，去年用于罂粟种植的土地总面积为</w:t>
      </w:r>
      <w:r w:rsidRPr="000A27C3">
        <w:rPr>
          <w:rFonts w:ascii="宋体" w:hAnsi="宋体"/>
          <w:sz w:val="32"/>
          <w:szCs w:val="32"/>
        </w:rPr>
        <w:t>40100公顷。</w:t>
      </w:r>
    </w:p>
    <w:p w14:paraId="17724F19" w14:textId="77777777"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夺取政权后，敏昂莱</w:t>
      </w:r>
      <w:r w:rsidRPr="000A27C3">
        <w:rPr>
          <w:rFonts w:ascii="宋体" w:hAnsi="宋体"/>
          <w:sz w:val="32"/>
          <w:szCs w:val="32"/>
        </w:rPr>
        <w:t>采取了亲资本主义政策，以镇压来自国内的异议。</w:t>
      </w:r>
      <w:r w:rsidRPr="000A27C3">
        <w:rPr>
          <w:rFonts w:ascii="宋体" w:hAnsi="宋体" w:hint="eastAsia"/>
          <w:sz w:val="32"/>
          <w:szCs w:val="32"/>
        </w:rPr>
        <w:t>军方被赋予了自由，可以做它认为必要的事情，而且免于问责。</w:t>
      </w:r>
    </w:p>
    <w:p w14:paraId="1751348C" w14:textId="77777777"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反军政府的国际施压运动“为缅甸伸张正义”（</w:t>
      </w:r>
      <w:r w:rsidRPr="000A27C3">
        <w:rPr>
          <w:rFonts w:ascii="宋体" w:hAnsi="宋体"/>
          <w:sz w:val="32"/>
          <w:szCs w:val="32"/>
        </w:rPr>
        <w:t>Justice for Myanmar</w:t>
      </w:r>
      <w:r w:rsidRPr="000A27C3">
        <w:rPr>
          <w:rFonts w:ascii="宋体" w:hAnsi="宋体" w:hint="eastAsia"/>
          <w:sz w:val="32"/>
          <w:szCs w:val="32"/>
        </w:rPr>
        <w:t>）</w:t>
      </w:r>
      <w:r w:rsidRPr="000A27C3">
        <w:rPr>
          <w:rFonts w:ascii="宋体" w:hAnsi="宋体"/>
          <w:sz w:val="32"/>
          <w:szCs w:val="32"/>
        </w:rPr>
        <w:t>的报告</w:t>
      </w:r>
      <w:r w:rsidRPr="000A27C3">
        <w:rPr>
          <w:rFonts w:ascii="宋体" w:hAnsi="宋体" w:hint="eastAsia"/>
          <w:sz w:val="32"/>
          <w:szCs w:val="32"/>
        </w:rPr>
        <w:t>《</w:t>
      </w:r>
      <w:r w:rsidRPr="000A27C3">
        <w:rPr>
          <w:rFonts w:ascii="宋体" w:hAnsi="宋体"/>
          <w:sz w:val="32"/>
          <w:szCs w:val="32"/>
        </w:rPr>
        <w:t>发展</w:t>
      </w:r>
      <w:r w:rsidRPr="000A27C3">
        <w:rPr>
          <w:rFonts w:ascii="宋体" w:hAnsi="宋体" w:hint="eastAsia"/>
          <w:sz w:val="32"/>
          <w:szCs w:val="32"/>
        </w:rPr>
        <w:t>中的</w:t>
      </w:r>
      <w:r w:rsidRPr="000A27C3">
        <w:rPr>
          <w:rFonts w:ascii="宋体" w:hAnsi="宋体"/>
          <w:sz w:val="32"/>
          <w:szCs w:val="32"/>
        </w:rPr>
        <w:t>独裁</w:t>
      </w:r>
      <w:r w:rsidRPr="000A27C3">
        <w:rPr>
          <w:rFonts w:ascii="宋体" w:hAnsi="宋体" w:hint="eastAsia"/>
          <w:sz w:val="32"/>
          <w:szCs w:val="32"/>
        </w:rPr>
        <w:t>政权》（</w:t>
      </w:r>
      <w:r w:rsidRPr="000A27C3">
        <w:rPr>
          <w:rFonts w:ascii="宋体" w:hAnsi="宋体"/>
          <w:sz w:val="32"/>
          <w:szCs w:val="32"/>
        </w:rPr>
        <w:t>Developing a Dictatorship</w:t>
      </w:r>
      <w:r w:rsidRPr="000A27C3">
        <w:rPr>
          <w:rFonts w:ascii="宋体" w:hAnsi="宋体" w:hint="eastAsia"/>
          <w:sz w:val="32"/>
          <w:szCs w:val="32"/>
        </w:rPr>
        <w:t>）</w:t>
      </w:r>
      <w:r w:rsidRPr="000A27C3">
        <w:rPr>
          <w:rFonts w:ascii="宋体" w:hAnsi="宋体"/>
          <w:sz w:val="32"/>
          <w:szCs w:val="32"/>
        </w:rPr>
        <w:t>显示</w:t>
      </w:r>
      <w:r w:rsidRPr="000A27C3">
        <w:rPr>
          <w:rFonts w:ascii="宋体" w:hAnsi="宋体" w:hint="eastAsia"/>
          <w:sz w:val="32"/>
          <w:szCs w:val="32"/>
        </w:rPr>
        <w:t>：“丹莱（</w:t>
      </w:r>
      <w:r w:rsidRPr="000A27C3">
        <w:rPr>
          <w:rFonts w:ascii="宋体" w:hAnsi="宋体"/>
          <w:sz w:val="32"/>
          <w:szCs w:val="32"/>
        </w:rPr>
        <w:t>Than Hlaing</w:t>
      </w:r>
      <w:r w:rsidRPr="000A27C3">
        <w:rPr>
          <w:rFonts w:ascii="宋体" w:hAnsi="宋体" w:hint="eastAsia"/>
          <w:sz w:val="32"/>
          <w:szCs w:val="32"/>
        </w:rPr>
        <w:t>）（中将，缅甸内政部副部长兼警察总长）在政变后亲自监督警察犯下了反人类罪行。”</w:t>
      </w:r>
    </w:p>
    <w:p w14:paraId="215996C2" w14:textId="1C850365"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报告指出，在丹莱的监督下，警察和政府军向数千名</w:t>
      </w:r>
      <w:r w:rsidRPr="000A27C3">
        <w:rPr>
          <w:rFonts w:ascii="宋体" w:hAnsi="宋体" w:hint="eastAsia"/>
          <w:sz w:val="32"/>
          <w:szCs w:val="32"/>
        </w:rPr>
        <w:lastRenderedPageBreak/>
        <w:t>抗议者开火，并焚毁了大量村庄，以打击所谓的武装分子。据称，警察和武装部队还对被预防性拘留的人施以酷刑，并对所谓“激进分子藏身处”进行了系统性的强</w:t>
      </w:r>
      <w:r w:rsidR="00CC180E" w:rsidRPr="000A27C3">
        <w:rPr>
          <w:rFonts w:ascii="宋体" w:hAnsi="宋体" w:hint="eastAsia"/>
          <w:sz w:val="32"/>
          <w:szCs w:val="32"/>
        </w:rPr>
        <w:t>制</w:t>
      </w:r>
      <w:r w:rsidRPr="000A27C3">
        <w:rPr>
          <w:rFonts w:ascii="宋体" w:hAnsi="宋体" w:hint="eastAsia"/>
          <w:sz w:val="32"/>
          <w:szCs w:val="32"/>
        </w:rPr>
        <w:t>驱逐和多次空袭。</w:t>
      </w:r>
    </w:p>
    <w:p w14:paraId="04F9574A" w14:textId="31C48E97"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报告</w:t>
      </w:r>
      <w:r w:rsidR="00CC180E" w:rsidRPr="000A27C3">
        <w:rPr>
          <w:rFonts w:ascii="宋体" w:hAnsi="宋体" w:hint="eastAsia"/>
          <w:sz w:val="32"/>
          <w:szCs w:val="32"/>
        </w:rPr>
        <w:t>称</w:t>
      </w:r>
      <w:r w:rsidRPr="000A27C3">
        <w:rPr>
          <w:rFonts w:ascii="宋体" w:hAnsi="宋体" w:hint="eastAsia"/>
          <w:sz w:val="32"/>
          <w:szCs w:val="32"/>
        </w:rPr>
        <w:t>，遭到广泛的反对和国际社会谴责</w:t>
      </w:r>
      <w:r w:rsidR="00CC180E" w:rsidRPr="000A27C3">
        <w:rPr>
          <w:rFonts w:ascii="宋体" w:hAnsi="宋体" w:hint="eastAsia"/>
          <w:sz w:val="32"/>
          <w:szCs w:val="32"/>
        </w:rPr>
        <w:t>的</w:t>
      </w:r>
      <w:r w:rsidRPr="000A27C3">
        <w:rPr>
          <w:rFonts w:ascii="宋体" w:hAnsi="宋体" w:hint="eastAsia"/>
          <w:sz w:val="32"/>
          <w:szCs w:val="32"/>
        </w:rPr>
        <w:t>军政府“</w:t>
      </w:r>
      <w:r w:rsidRPr="000A27C3">
        <w:rPr>
          <w:rFonts w:ascii="宋体" w:hAnsi="宋体"/>
          <w:sz w:val="32"/>
          <w:szCs w:val="32"/>
        </w:rPr>
        <w:t>获得和保持权力的能力</w:t>
      </w:r>
      <w:r w:rsidRPr="000A27C3">
        <w:rPr>
          <w:rFonts w:ascii="宋体" w:hAnsi="宋体" w:hint="eastAsia"/>
          <w:sz w:val="32"/>
          <w:szCs w:val="32"/>
        </w:rPr>
        <w:t>系</w:t>
      </w:r>
      <w:r w:rsidRPr="000A27C3">
        <w:rPr>
          <w:rFonts w:ascii="宋体" w:hAnsi="宋体"/>
          <w:sz w:val="32"/>
          <w:szCs w:val="32"/>
        </w:rPr>
        <w:t>依赖于其军事力量以及庞大的商业网络和不透明的金融和政治关系</w:t>
      </w:r>
      <w:r w:rsidRPr="000A27C3">
        <w:rPr>
          <w:rFonts w:ascii="宋体" w:hAnsi="宋体" w:hint="eastAsia"/>
          <w:sz w:val="32"/>
          <w:szCs w:val="32"/>
        </w:rPr>
        <w:t>”</w:t>
      </w:r>
      <w:r w:rsidRPr="000A27C3">
        <w:rPr>
          <w:rFonts w:ascii="宋体" w:hAnsi="宋体"/>
          <w:sz w:val="32"/>
          <w:szCs w:val="32"/>
        </w:rPr>
        <w:t>。</w:t>
      </w:r>
    </w:p>
    <w:p w14:paraId="6C9657F2" w14:textId="32EA0571"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国际特赦组织</w:t>
      </w:r>
      <w:r w:rsidRPr="000A27C3">
        <w:rPr>
          <w:rFonts w:ascii="宋体" w:hAnsi="宋体"/>
          <w:sz w:val="32"/>
          <w:szCs w:val="32"/>
        </w:rPr>
        <w:t>在1月30日发表的一份关于</w:t>
      </w:r>
      <w:r w:rsidRPr="000A27C3">
        <w:rPr>
          <w:rFonts w:ascii="宋体" w:hAnsi="宋体" w:hint="eastAsia"/>
          <w:sz w:val="32"/>
          <w:szCs w:val="32"/>
        </w:rPr>
        <w:t>政变两周年</w:t>
      </w:r>
      <w:r w:rsidRPr="000A27C3">
        <w:rPr>
          <w:rFonts w:ascii="宋体" w:hAnsi="宋体"/>
          <w:sz w:val="32"/>
          <w:szCs w:val="32"/>
        </w:rPr>
        <w:t>的声明中坚称，</w:t>
      </w:r>
      <w:r w:rsidRPr="000A27C3">
        <w:rPr>
          <w:rFonts w:ascii="宋体" w:hAnsi="宋体" w:hint="eastAsia"/>
          <w:sz w:val="32"/>
          <w:szCs w:val="32"/>
        </w:rPr>
        <w:t>各国</w:t>
      </w:r>
      <w:r w:rsidRPr="000A27C3">
        <w:rPr>
          <w:rFonts w:ascii="宋体" w:hAnsi="宋体"/>
          <w:sz w:val="32"/>
          <w:szCs w:val="32"/>
        </w:rPr>
        <w:t>和私营企业需要采取更多措施限制对缅甸的直接和间接航空燃料供应，至少要等到建立有效机制</w:t>
      </w:r>
      <w:r w:rsidRPr="000A27C3">
        <w:rPr>
          <w:rFonts w:ascii="宋体" w:hAnsi="宋体" w:hint="eastAsia"/>
          <w:sz w:val="32"/>
          <w:szCs w:val="32"/>
        </w:rPr>
        <w:t>以</w:t>
      </w:r>
      <w:r w:rsidRPr="000A27C3">
        <w:rPr>
          <w:rFonts w:ascii="宋体" w:hAnsi="宋体"/>
          <w:sz w:val="32"/>
          <w:szCs w:val="32"/>
        </w:rPr>
        <w:t>确保这些燃料不会被用于</w:t>
      </w:r>
      <w:r w:rsidR="00EF2065" w:rsidRPr="000A27C3">
        <w:rPr>
          <w:rFonts w:ascii="宋体" w:hAnsi="宋体" w:hint="eastAsia"/>
          <w:sz w:val="32"/>
          <w:szCs w:val="32"/>
        </w:rPr>
        <w:t>空袭</w:t>
      </w:r>
      <w:r w:rsidRPr="000A27C3">
        <w:rPr>
          <w:rFonts w:ascii="宋体" w:hAnsi="宋体" w:hint="eastAsia"/>
          <w:sz w:val="32"/>
          <w:szCs w:val="32"/>
        </w:rPr>
        <w:t>平民的</w:t>
      </w:r>
      <w:r w:rsidR="00EF2065" w:rsidRPr="000A27C3">
        <w:rPr>
          <w:rFonts w:ascii="宋体" w:hAnsi="宋体" w:hint="eastAsia"/>
          <w:sz w:val="32"/>
          <w:szCs w:val="32"/>
        </w:rPr>
        <w:t>时候</w:t>
      </w:r>
      <w:r w:rsidRPr="000A27C3">
        <w:rPr>
          <w:rFonts w:ascii="宋体" w:hAnsi="宋体" w:hint="eastAsia"/>
          <w:sz w:val="32"/>
          <w:szCs w:val="32"/>
        </w:rPr>
        <w:t>。</w:t>
      </w:r>
    </w:p>
    <w:p w14:paraId="5EB8C33E" w14:textId="77777777"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这一建议是在“为缅甸伸张正义”发布报告四天之前提出的，该建议谴责了国际和发展组织以及外国政府在“使缅甸军政府合法化、为其提供资助和资源”方面发挥的关键作用。</w:t>
      </w:r>
    </w:p>
    <w:p w14:paraId="712703C0" w14:textId="77777777"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该报告指出“共有</w:t>
      </w:r>
      <w:r w:rsidRPr="000A27C3">
        <w:rPr>
          <w:rFonts w:ascii="宋体" w:hAnsi="宋体"/>
          <w:sz w:val="32"/>
          <w:szCs w:val="32"/>
        </w:rPr>
        <w:t>64个政府和国际组织</w:t>
      </w:r>
      <w:r w:rsidRPr="000A27C3">
        <w:rPr>
          <w:rFonts w:ascii="宋体" w:hAnsi="宋体" w:hint="eastAsia"/>
          <w:sz w:val="32"/>
          <w:szCs w:val="32"/>
        </w:rPr>
        <w:t>”</w:t>
      </w:r>
      <w:r w:rsidRPr="000A27C3">
        <w:rPr>
          <w:rFonts w:ascii="宋体" w:hAnsi="宋体"/>
          <w:sz w:val="32"/>
          <w:szCs w:val="32"/>
        </w:rPr>
        <w:t>向军政府提供了支持</w:t>
      </w:r>
      <w:r w:rsidRPr="000A27C3">
        <w:rPr>
          <w:rFonts w:ascii="宋体" w:hAnsi="宋体" w:hint="eastAsia"/>
          <w:sz w:val="32"/>
          <w:szCs w:val="32"/>
        </w:rPr>
        <w:t>，并</w:t>
      </w:r>
      <w:r w:rsidRPr="000A27C3">
        <w:rPr>
          <w:rFonts w:ascii="宋体" w:hAnsi="宋体"/>
          <w:sz w:val="32"/>
          <w:szCs w:val="32"/>
        </w:rPr>
        <w:t>认为“军政府掌握的大量资源支撑着其建立对国家控制的潜力。”</w:t>
      </w:r>
    </w:p>
    <w:p w14:paraId="00C7E1FA" w14:textId="77777777"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“为缅甸伸张正义”去年还强调了一个事实：有</w:t>
      </w:r>
      <w:r w:rsidRPr="000A27C3">
        <w:rPr>
          <w:rFonts w:ascii="宋体" w:hAnsi="宋体"/>
          <w:sz w:val="32"/>
          <w:szCs w:val="32"/>
        </w:rPr>
        <w:t>100多家外国私营公司帮助军政府采购武器。</w:t>
      </w:r>
    </w:p>
    <w:p w14:paraId="0F34E5CD" w14:textId="77777777" w:rsidR="00751222" w:rsidRPr="000A27C3" w:rsidRDefault="00751222" w:rsidP="00751222">
      <w:pPr>
        <w:spacing w:before="60" w:after="60" w:line="480" w:lineRule="exact"/>
        <w:ind w:firstLine="640"/>
        <w:rPr>
          <w:rFonts w:ascii="黑体" w:eastAsia="黑体" w:hAnsi="黑体"/>
          <w:sz w:val="32"/>
          <w:szCs w:val="32"/>
        </w:rPr>
      </w:pPr>
      <w:r w:rsidRPr="000A27C3">
        <w:rPr>
          <w:rFonts w:ascii="黑体" w:eastAsia="黑体" w:hAnsi="黑体" w:hint="eastAsia"/>
          <w:sz w:val="32"/>
          <w:szCs w:val="32"/>
        </w:rPr>
        <w:t>国际社会的愤怒</w:t>
      </w:r>
    </w:p>
    <w:p w14:paraId="7B60A2DE" w14:textId="77777777" w:rsidR="00751222" w:rsidRPr="000A27C3" w:rsidRDefault="00751222" w:rsidP="00EF2065">
      <w:pPr>
        <w:spacing w:before="60" w:after="60" w:line="480" w:lineRule="exact"/>
        <w:ind w:firstLine="640"/>
        <w:rPr>
          <w:rFonts w:ascii="宋体" w:hAnsi="宋体"/>
          <w:sz w:val="32"/>
          <w:szCs w:val="32"/>
        </w:rPr>
      </w:pPr>
      <w:r w:rsidRPr="000A27C3">
        <w:rPr>
          <w:rFonts w:ascii="宋体" w:hAnsi="宋体" w:hint="eastAsia"/>
          <w:sz w:val="32"/>
          <w:szCs w:val="32"/>
        </w:rPr>
        <w:t>在国际上，对军政府行动的愤怒与日俱增，但到目前为止还没有充分表现出来。联合国安理会于</w:t>
      </w:r>
      <w:r w:rsidRPr="000A27C3">
        <w:rPr>
          <w:rFonts w:ascii="宋体" w:hAnsi="宋体"/>
          <w:sz w:val="32"/>
          <w:szCs w:val="32"/>
        </w:rPr>
        <w:t>2022年12月</w:t>
      </w:r>
      <w:r w:rsidRPr="000A27C3">
        <w:rPr>
          <w:rFonts w:ascii="宋体" w:hAnsi="宋体"/>
          <w:sz w:val="32"/>
          <w:szCs w:val="32"/>
        </w:rPr>
        <w:lastRenderedPageBreak/>
        <w:t>21日通过了一项关于缅甸的决议，但联合国缅甸问题特别报告员认为该决议不够有力。</w:t>
      </w:r>
    </w:p>
    <w:p w14:paraId="4555093C" w14:textId="77777777"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与此同时，在德国，人权组织“巩固权利”（</w:t>
      </w:r>
      <w:r w:rsidRPr="000A27C3">
        <w:rPr>
          <w:rFonts w:ascii="宋体" w:hAnsi="宋体"/>
          <w:sz w:val="32"/>
          <w:szCs w:val="32"/>
        </w:rPr>
        <w:t>Fortify Rights</w:t>
      </w:r>
      <w:r w:rsidRPr="000A27C3">
        <w:rPr>
          <w:rFonts w:ascii="宋体" w:hAnsi="宋体" w:hint="eastAsia"/>
          <w:sz w:val="32"/>
          <w:szCs w:val="32"/>
        </w:rPr>
        <w:t>）</w:t>
      </w:r>
      <w:r w:rsidRPr="000A27C3">
        <w:rPr>
          <w:rFonts w:ascii="宋体" w:hAnsi="宋体"/>
          <w:sz w:val="32"/>
          <w:szCs w:val="32"/>
        </w:rPr>
        <w:t>与</w:t>
      </w:r>
      <w:r w:rsidRPr="000A27C3">
        <w:rPr>
          <w:rFonts w:ascii="宋体" w:hAnsi="宋体" w:hint="eastAsia"/>
          <w:sz w:val="32"/>
          <w:szCs w:val="32"/>
        </w:rPr>
        <w:t>1</w:t>
      </w:r>
      <w:r w:rsidRPr="000A27C3">
        <w:rPr>
          <w:rFonts w:ascii="宋体" w:hAnsi="宋体"/>
          <w:sz w:val="32"/>
          <w:szCs w:val="32"/>
        </w:rPr>
        <w:t>6</w:t>
      </w:r>
      <w:r w:rsidRPr="000A27C3">
        <w:rPr>
          <w:rFonts w:ascii="宋体" w:hAnsi="宋体" w:hint="eastAsia"/>
          <w:sz w:val="32"/>
          <w:szCs w:val="32"/>
        </w:rPr>
        <w:t>位缅甸人</w:t>
      </w:r>
      <w:r w:rsidRPr="000A27C3">
        <w:rPr>
          <w:rFonts w:ascii="宋体" w:hAnsi="宋体"/>
          <w:sz w:val="32"/>
          <w:szCs w:val="32"/>
        </w:rPr>
        <w:t>一起，向德国联邦总检察长提出刑事申诉，指控缅甸的将军们犯有</w:t>
      </w:r>
      <w:r w:rsidRPr="000A27C3">
        <w:rPr>
          <w:rFonts w:ascii="宋体" w:hAnsi="宋体" w:hint="eastAsia"/>
          <w:sz w:val="32"/>
          <w:szCs w:val="32"/>
        </w:rPr>
        <w:t>“</w:t>
      </w:r>
      <w:r w:rsidRPr="000A27C3">
        <w:rPr>
          <w:rFonts w:ascii="宋体" w:hAnsi="宋体"/>
          <w:sz w:val="32"/>
          <w:szCs w:val="32"/>
        </w:rPr>
        <w:t>种族灭绝罪、战争罪和反人类罪</w:t>
      </w:r>
      <w:r w:rsidRPr="000A27C3">
        <w:rPr>
          <w:rFonts w:ascii="宋体" w:hAnsi="宋体" w:hint="eastAsia"/>
          <w:sz w:val="32"/>
          <w:szCs w:val="32"/>
        </w:rPr>
        <w:t>”。</w:t>
      </w:r>
      <w:r w:rsidRPr="000A27C3">
        <w:rPr>
          <w:rFonts w:ascii="宋体" w:hAnsi="宋体"/>
          <w:sz w:val="32"/>
          <w:szCs w:val="32"/>
        </w:rPr>
        <w:t>这包括针对缅甸罗兴亚穆斯林的持续暴力，</w:t>
      </w:r>
      <w:r w:rsidRPr="000A27C3">
        <w:rPr>
          <w:rFonts w:ascii="宋体" w:hAnsi="宋体" w:hint="eastAsia"/>
          <w:sz w:val="32"/>
          <w:szCs w:val="32"/>
        </w:rPr>
        <w:t>后者</w:t>
      </w:r>
      <w:r w:rsidRPr="000A27C3">
        <w:rPr>
          <w:rFonts w:ascii="宋体" w:hAnsi="宋体"/>
          <w:sz w:val="32"/>
          <w:szCs w:val="32"/>
        </w:rPr>
        <w:t>被联合国称为</w:t>
      </w:r>
      <w:r w:rsidRPr="000A27C3">
        <w:rPr>
          <w:rFonts w:ascii="宋体" w:hAnsi="宋体" w:hint="eastAsia"/>
          <w:sz w:val="32"/>
          <w:szCs w:val="32"/>
        </w:rPr>
        <w:t>“</w:t>
      </w:r>
      <w:r w:rsidRPr="000A27C3">
        <w:rPr>
          <w:rFonts w:ascii="宋体" w:hAnsi="宋体"/>
          <w:sz w:val="32"/>
          <w:szCs w:val="32"/>
        </w:rPr>
        <w:t>种族清洗的教科书式例子</w:t>
      </w:r>
      <w:r w:rsidRPr="000A27C3">
        <w:rPr>
          <w:rFonts w:ascii="宋体" w:hAnsi="宋体" w:hint="eastAsia"/>
          <w:sz w:val="32"/>
          <w:szCs w:val="32"/>
        </w:rPr>
        <w:t>”</w:t>
      </w:r>
      <w:r w:rsidRPr="000A27C3">
        <w:rPr>
          <w:rFonts w:ascii="宋体" w:hAnsi="宋体"/>
          <w:sz w:val="32"/>
          <w:szCs w:val="32"/>
        </w:rPr>
        <w:t>。</w:t>
      </w:r>
    </w:p>
    <w:p w14:paraId="6A50184A" w14:textId="2C53F6ED" w:rsidR="00751222" w:rsidRPr="000A27C3" w:rsidRDefault="00751222" w:rsidP="00751222">
      <w:pPr>
        <w:spacing w:before="60" w:after="60" w:line="480" w:lineRule="exact"/>
        <w:ind w:firstLine="640"/>
        <w:rPr>
          <w:rFonts w:ascii="宋体" w:hAnsi="宋体"/>
          <w:sz w:val="32"/>
          <w:szCs w:val="32"/>
        </w:rPr>
      </w:pPr>
      <w:r w:rsidRPr="000A27C3">
        <w:rPr>
          <w:rFonts w:ascii="宋体" w:hAnsi="宋体" w:hint="eastAsia"/>
          <w:sz w:val="32"/>
          <w:szCs w:val="32"/>
        </w:rPr>
        <w:t>根据国际特赦组织负责宣传运动的区域副主任明宇哈（</w:t>
      </w:r>
      <w:r w:rsidRPr="000A27C3">
        <w:rPr>
          <w:rFonts w:ascii="宋体" w:hAnsi="宋体"/>
          <w:sz w:val="32"/>
          <w:szCs w:val="32"/>
        </w:rPr>
        <w:t>Ming Yu Hah</w:t>
      </w:r>
      <w:r w:rsidRPr="000A27C3">
        <w:rPr>
          <w:rFonts w:ascii="宋体" w:hAnsi="宋体" w:hint="eastAsia"/>
          <w:sz w:val="32"/>
          <w:szCs w:val="32"/>
        </w:rPr>
        <w:t>）</w:t>
      </w:r>
      <w:r w:rsidRPr="000A27C3">
        <w:rPr>
          <w:rFonts w:ascii="宋体" w:hAnsi="宋体"/>
          <w:sz w:val="32"/>
          <w:szCs w:val="32"/>
        </w:rPr>
        <w:t>的说法，缅甸军政府之所以能够伤害缅甸人民，是因为国际社会的反应不足。她</w:t>
      </w:r>
      <w:r w:rsidRPr="000A27C3">
        <w:rPr>
          <w:rFonts w:ascii="宋体" w:hAnsi="宋体" w:hint="eastAsia"/>
          <w:sz w:val="32"/>
          <w:szCs w:val="32"/>
        </w:rPr>
        <w:t>补充说：“</w:t>
      </w:r>
      <w:r w:rsidRPr="000A27C3">
        <w:rPr>
          <w:rFonts w:ascii="宋体" w:hAnsi="宋体"/>
          <w:sz w:val="32"/>
          <w:szCs w:val="32"/>
        </w:rPr>
        <w:t>这个纪念日应该突出表明，世界各国</w:t>
      </w:r>
      <w:r w:rsidR="00EF2065" w:rsidRPr="000A27C3">
        <w:rPr>
          <w:rFonts w:ascii="宋体" w:hAnsi="宋体" w:hint="eastAsia"/>
          <w:sz w:val="32"/>
          <w:szCs w:val="32"/>
        </w:rPr>
        <w:t>和</w:t>
      </w:r>
      <w:r w:rsidRPr="000A27C3">
        <w:rPr>
          <w:rFonts w:ascii="宋体" w:hAnsi="宋体"/>
          <w:sz w:val="32"/>
          <w:szCs w:val="32"/>
        </w:rPr>
        <w:t>东南亚国家联盟</w:t>
      </w:r>
      <w:r w:rsidRPr="000A27C3">
        <w:rPr>
          <w:rFonts w:ascii="宋体" w:hAnsi="宋体" w:hint="eastAsia"/>
          <w:sz w:val="32"/>
          <w:szCs w:val="32"/>
        </w:rPr>
        <w:t>（</w:t>
      </w:r>
      <w:r w:rsidRPr="000A27C3">
        <w:rPr>
          <w:rFonts w:ascii="宋体" w:hAnsi="宋体"/>
          <w:sz w:val="32"/>
          <w:szCs w:val="32"/>
        </w:rPr>
        <w:t>Association for Southeast Asian Nations</w:t>
      </w:r>
      <w:r w:rsidRPr="000A27C3">
        <w:rPr>
          <w:rFonts w:ascii="宋体" w:hAnsi="宋体" w:hint="eastAsia"/>
          <w:sz w:val="32"/>
          <w:szCs w:val="32"/>
        </w:rPr>
        <w:t>）</w:t>
      </w:r>
      <w:r w:rsidRPr="000A27C3">
        <w:rPr>
          <w:rFonts w:ascii="宋体" w:hAnsi="宋体"/>
          <w:sz w:val="32"/>
          <w:szCs w:val="32"/>
        </w:rPr>
        <w:t>需要采取全球紧急行动，</w:t>
      </w:r>
      <w:r w:rsidRPr="000A27C3">
        <w:rPr>
          <w:rFonts w:ascii="宋体" w:hAnsi="宋体" w:hint="eastAsia"/>
          <w:sz w:val="32"/>
          <w:szCs w:val="32"/>
        </w:rPr>
        <w:t>来</w:t>
      </w:r>
      <w:r w:rsidRPr="000A27C3">
        <w:rPr>
          <w:rFonts w:ascii="宋体" w:hAnsi="宋体"/>
          <w:sz w:val="32"/>
          <w:szCs w:val="32"/>
        </w:rPr>
        <w:t>保护</w:t>
      </w:r>
      <w:r w:rsidRPr="000A27C3">
        <w:rPr>
          <w:rFonts w:ascii="宋体" w:hAnsi="宋体" w:hint="eastAsia"/>
          <w:sz w:val="32"/>
          <w:szCs w:val="32"/>
        </w:rPr>
        <w:t>每天处于军队包围中的</w:t>
      </w:r>
      <w:r w:rsidRPr="000A27C3">
        <w:rPr>
          <w:rFonts w:ascii="宋体" w:hAnsi="宋体"/>
          <w:sz w:val="32"/>
          <w:szCs w:val="32"/>
        </w:rPr>
        <w:t>缅甸人民。”</w:t>
      </w:r>
    </w:p>
    <w:bookmarkEnd w:id="5"/>
    <w:bookmarkEnd w:id="6"/>
    <w:p w14:paraId="0E408C59" w14:textId="77777777" w:rsidR="00046362" w:rsidRPr="000A27C3" w:rsidRDefault="00046362">
      <w:pPr>
        <w:widowControl/>
        <w:spacing w:line="240" w:lineRule="auto"/>
        <w:ind w:firstLineChars="0" w:firstLine="0"/>
        <w:jc w:val="left"/>
        <w:rPr>
          <w:rFonts w:ascii="宋体" w:hAnsi="宋体"/>
          <w:sz w:val="32"/>
          <w:szCs w:val="32"/>
        </w:rPr>
      </w:pPr>
      <w:r w:rsidRPr="000A27C3">
        <w:rPr>
          <w:rFonts w:ascii="宋体" w:hAnsi="宋体"/>
          <w:sz w:val="32"/>
          <w:szCs w:val="32"/>
        </w:rPr>
        <w:br w:type="page"/>
      </w:r>
    </w:p>
    <w:p w14:paraId="41D8272A" w14:textId="605E45D4" w:rsidR="00046362" w:rsidRPr="000A27C3" w:rsidRDefault="00EF2065" w:rsidP="00046362">
      <w:pPr>
        <w:pStyle w:val="1"/>
        <w:rPr>
          <w:rFonts w:ascii="黑体" w:eastAsia="黑体" w:hAnsi="黑体"/>
          <w:szCs w:val="36"/>
        </w:rPr>
      </w:pPr>
      <w:bookmarkStart w:id="12" w:name="_Toc128322801"/>
      <w:r w:rsidRPr="000A27C3">
        <w:rPr>
          <w:rFonts w:ascii="黑体" w:eastAsia="黑体" w:hAnsi="黑体" w:hint="eastAsia"/>
          <w:szCs w:val="36"/>
        </w:rPr>
        <w:lastRenderedPageBreak/>
        <w:t>什么是机会主义？</w:t>
      </w:r>
      <w:bookmarkEnd w:id="12"/>
    </w:p>
    <w:p w14:paraId="1BA9C117" w14:textId="6103F394" w:rsidR="00EF2065" w:rsidRPr="000A27C3" w:rsidRDefault="00EF2065" w:rsidP="00EF2065">
      <w:pPr>
        <w:ind w:firstLineChars="0" w:firstLine="0"/>
        <w:jc w:val="center"/>
        <w:rPr>
          <w:rFonts w:ascii="黑体" w:eastAsia="黑体" w:hAnsi="黑体"/>
          <w:sz w:val="32"/>
          <w:szCs w:val="32"/>
        </w:rPr>
      </w:pPr>
      <w:r w:rsidRPr="000A27C3">
        <w:rPr>
          <w:rFonts w:ascii="黑体" w:eastAsia="黑体" w:hAnsi="黑体" w:hint="eastAsia"/>
          <w:sz w:val="32"/>
          <w:szCs w:val="32"/>
        </w:rPr>
        <w:t>《希腊共产党纲领的相关理论问题》连载</w:t>
      </w:r>
    </w:p>
    <w:p w14:paraId="1C635711" w14:textId="5BF55FFB" w:rsidR="00046362" w:rsidRPr="000A27C3" w:rsidRDefault="00EF2065" w:rsidP="00046362">
      <w:pPr>
        <w:spacing w:beforeLines="25" w:before="78" w:afterLines="25" w:after="78" w:line="240" w:lineRule="auto"/>
        <w:ind w:firstLineChars="0" w:firstLine="0"/>
        <w:jc w:val="center"/>
        <w:rPr>
          <w:rFonts w:ascii="Times New Roman" w:eastAsia="仿宋" w:hAnsi="Times New Roman" w:cs="Times New Roman"/>
          <w:noProof/>
          <w:szCs w:val="28"/>
        </w:rPr>
      </w:pPr>
      <w:r w:rsidRPr="000A27C3">
        <w:rPr>
          <w:noProof/>
        </w:rPr>
        <w:drawing>
          <wp:inline distT="0" distB="0" distL="0" distR="0" wp14:anchorId="6F700269" wp14:editId="6595C993">
            <wp:extent cx="3219681" cy="4730065"/>
            <wp:effectExtent l="0" t="0" r="0" b="0"/>
            <wp:docPr id="10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pic:nvPicPr>
                  <pic:blipFill>
                    <a:blip r:embed="rId28" cstate="print"/>
                    <a:srcRect/>
                    <a:stretch/>
                  </pic:blipFill>
                  <pic:spPr>
                    <a:xfrm>
                      <a:off x="0" y="0"/>
                      <a:ext cx="3230236" cy="4745572"/>
                    </a:xfrm>
                    <a:prstGeom prst="rect">
                      <a:avLst/>
                    </a:prstGeom>
                  </pic:spPr>
                </pic:pic>
              </a:graphicData>
            </a:graphic>
          </wp:inline>
        </w:drawing>
      </w:r>
    </w:p>
    <w:p w14:paraId="24219B07" w14:textId="656AC41A" w:rsidR="00EF2065" w:rsidRPr="000A27C3" w:rsidRDefault="00EF2065" w:rsidP="00EF2065">
      <w:pPr>
        <w:spacing w:before="240" w:after="120" w:line="360" w:lineRule="exact"/>
        <w:ind w:firstLine="560"/>
        <w:jc w:val="left"/>
        <w:rPr>
          <w:rFonts w:ascii="Times New Roman" w:eastAsia="仿宋" w:hAnsi="Times New Roman" w:cs="Times New Roman"/>
          <w:szCs w:val="28"/>
        </w:rPr>
      </w:pPr>
      <w:r w:rsidRPr="000A27C3">
        <w:rPr>
          <w:rFonts w:ascii="Times New Roman" w:eastAsia="仿宋" w:hAnsi="Times New Roman" w:cs="Times New Roman" w:hint="eastAsia"/>
          <w:szCs w:val="28"/>
        </w:rPr>
        <w:t>编者按：现行《希腊共产党纲领》通过于</w:t>
      </w:r>
      <w:r w:rsidRPr="000A27C3">
        <w:rPr>
          <w:rFonts w:ascii="Times New Roman" w:eastAsia="仿宋" w:hAnsi="Times New Roman" w:cs="Times New Roman" w:hint="eastAsia"/>
          <w:szCs w:val="28"/>
        </w:rPr>
        <w:t>2013</w:t>
      </w:r>
      <w:r w:rsidRPr="000A27C3">
        <w:rPr>
          <w:rFonts w:ascii="Times New Roman" w:eastAsia="仿宋" w:hAnsi="Times New Roman" w:cs="Times New Roman" w:hint="eastAsia"/>
          <w:szCs w:val="28"/>
        </w:rPr>
        <w:t>年</w:t>
      </w:r>
      <w:r w:rsidRPr="000A27C3">
        <w:rPr>
          <w:rFonts w:ascii="Times New Roman" w:eastAsia="仿宋" w:hAnsi="Times New Roman" w:cs="Times New Roman" w:hint="eastAsia"/>
          <w:szCs w:val="28"/>
        </w:rPr>
        <w:t>4</w:t>
      </w:r>
      <w:r w:rsidRPr="000A27C3">
        <w:rPr>
          <w:rFonts w:ascii="Times New Roman" w:eastAsia="仿宋" w:hAnsi="Times New Roman" w:cs="Times New Roman" w:hint="eastAsia"/>
          <w:szCs w:val="28"/>
        </w:rPr>
        <w:t>月希腊共产党十九大，本系列文章是对该纲领的解释。本刊正连载此系列文章，下文是第</w:t>
      </w:r>
      <w:r w:rsidR="008C1795" w:rsidRPr="000A27C3">
        <w:rPr>
          <w:rFonts w:ascii="Times New Roman" w:eastAsia="仿宋" w:hAnsi="Times New Roman" w:cs="Times New Roman" w:hint="eastAsia"/>
          <w:szCs w:val="28"/>
        </w:rPr>
        <w:t>四</w:t>
      </w:r>
      <w:r w:rsidRPr="000A27C3">
        <w:rPr>
          <w:rFonts w:ascii="Times New Roman" w:eastAsia="仿宋" w:hAnsi="Times New Roman" w:cs="Times New Roman" w:hint="eastAsia"/>
          <w:szCs w:val="28"/>
        </w:rPr>
        <w:t>章</w:t>
      </w:r>
      <w:r w:rsidR="008C1795" w:rsidRPr="000A27C3">
        <w:rPr>
          <w:rFonts w:ascii="Times New Roman" w:eastAsia="仿宋" w:hAnsi="Times New Roman" w:cs="Times New Roman" w:hint="eastAsia"/>
          <w:szCs w:val="28"/>
        </w:rPr>
        <w:t>“反对机会主义的斗争”</w:t>
      </w:r>
      <w:r w:rsidRPr="000A27C3">
        <w:rPr>
          <w:rFonts w:ascii="Times New Roman" w:eastAsia="仿宋" w:hAnsi="Times New Roman" w:cs="Times New Roman" w:hint="eastAsia"/>
          <w:szCs w:val="28"/>
        </w:rPr>
        <w:t>第一节。</w:t>
      </w:r>
    </w:p>
    <w:p w14:paraId="384531A3" w14:textId="4D8B3CD0" w:rsidR="00EF2065" w:rsidRPr="000A27C3" w:rsidRDefault="00EF2065" w:rsidP="00EF2065">
      <w:pPr>
        <w:spacing w:before="120" w:after="120" w:line="360" w:lineRule="exact"/>
        <w:ind w:firstLine="560"/>
        <w:jc w:val="left"/>
        <w:rPr>
          <w:rFonts w:ascii="Times New Roman" w:eastAsia="仿宋" w:hAnsi="Times New Roman" w:cs="Times New Roman"/>
          <w:szCs w:val="28"/>
        </w:rPr>
      </w:pPr>
      <w:r w:rsidRPr="000A27C3">
        <w:rPr>
          <w:rFonts w:ascii="Times New Roman" w:eastAsia="仿宋" w:hAnsi="Times New Roman" w:cs="Times New Roman" w:hint="eastAsia"/>
          <w:szCs w:val="28"/>
        </w:rPr>
        <w:t>来源：希腊共产党网站</w:t>
      </w:r>
    </w:p>
    <w:p w14:paraId="5E0576F2" w14:textId="256E55DB" w:rsidR="00046362" w:rsidRPr="000A27C3" w:rsidRDefault="00EF2065" w:rsidP="00EF2065">
      <w:pPr>
        <w:spacing w:before="120" w:after="240" w:line="360" w:lineRule="exact"/>
        <w:ind w:firstLine="560"/>
        <w:jc w:val="left"/>
        <w:rPr>
          <w:rStyle w:val="af"/>
          <w:rFonts w:ascii="Times New Roman" w:eastAsia="仿宋" w:hAnsi="Times New Roman" w:cs="Times New Roman"/>
          <w:color w:val="auto"/>
          <w:szCs w:val="28"/>
        </w:rPr>
      </w:pPr>
      <w:r w:rsidRPr="000A27C3">
        <w:rPr>
          <w:rFonts w:ascii="Times New Roman" w:eastAsia="仿宋" w:hAnsi="Times New Roman" w:cs="Times New Roman"/>
          <w:szCs w:val="28"/>
        </w:rPr>
        <w:t>链接</w:t>
      </w:r>
      <w:r w:rsidRPr="000A27C3">
        <w:rPr>
          <w:rFonts w:ascii="Times New Roman" w:eastAsia="仿宋" w:hAnsi="Times New Roman" w:cs="Times New Roman" w:hint="eastAsia"/>
          <w:szCs w:val="28"/>
        </w:rPr>
        <w:t>：</w:t>
      </w:r>
      <w:hyperlink r:id="rId29" w:history="1">
        <w:r w:rsidRPr="000A27C3">
          <w:rPr>
            <w:rFonts w:ascii="Times New Roman" w:hAnsi="Times New Roman" w:cs="Times New Roman"/>
            <w:szCs w:val="28"/>
            <w:u w:val="single"/>
          </w:rPr>
          <w:t>https://inter.kke.gr/en/articles/Theoretical-Issues-regarding-the-Programme-of-the-Communist-Party-of-Greece-KKE/</w:t>
        </w:r>
      </w:hyperlink>
    </w:p>
    <w:p w14:paraId="59919357"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lastRenderedPageBreak/>
        <w:t>在1</w:t>
      </w:r>
      <w:r w:rsidRPr="000A27C3">
        <w:rPr>
          <w:rFonts w:ascii="宋体" w:hAnsi="宋体"/>
          <w:sz w:val="32"/>
          <w:szCs w:val="32"/>
        </w:rPr>
        <w:t>989</w:t>
      </w:r>
      <w:r w:rsidRPr="000A27C3">
        <w:rPr>
          <w:rFonts w:ascii="宋体" w:hAnsi="宋体" w:hint="eastAsia"/>
          <w:sz w:val="32"/>
          <w:szCs w:val="32"/>
        </w:rPr>
        <w:t>年至</w:t>
      </w:r>
      <w:r w:rsidRPr="000A27C3">
        <w:rPr>
          <w:rFonts w:ascii="宋体" w:hAnsi="宋体"/>
          <w:sz w:val="32"/>
          <w:szCs w:val="32"/>
        </w:rPr>
        <w:t>1991</w:t>
      </w:r>
      <w:r w:rsidRPr="000A27C3">
        <w:rPr>
          <w:rFonts w:ascii="宋体" w:hAnsi="宋体" w:hint="eastAsia"/>
          <w:sz w:val="32"/>
          <w:szCs w:val="32"/>
        </w:rPr>
        <w:t>年的一系列反革命事件、国际力量对比框架下形势的恶化以及以广泛的反革命为基础的帝国主义进攻之后，机会主义在目前条件下得到了加强。</w:t>
      </w:r>
    </w:p>
    <w:p w14:paraId="40CE6678"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坚持不懈地同机会主义作斗争，是共产党的革命性的基本前提。我们所说的机会主义，是指否定共产主义运动的革命原则，主张共产党要适应“当前发展的压力”，放弃革命政治理论和实践的倾向。它是革命工人阶级运动内部受到资产阶级和小资产阶级意识形态冲击和渗透的结果。</w:t>
      </w:r>
    </w:p>
    <w:p w14:paraId="493DD8B8"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在理论层面，机会主义的基本特征是修正主义和教条主义。这些现象的基础是非辩证唯物主义的认识，这种认识要么导致对基本理论原则的修正，要么导致观点的绝对化，将一定历史时期工人阶级运动的政治路线上升到科学规律的层面。</w:t>
      </w:r>
    </w:p>
    <w:p w14:paraId="64AFDD7D" w14:textId="31937B0A"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我们所说的修正主义是指这种非科学的否定——否定马克思列宁主义的基本原则，认为这些原则是过时的；否定关于阶级斗争的规律的普遍正确性。以伯恩斯坦为最著名代表的修正主义思潮形成于</w:t>
      </w:r>
      <w:r w:rsidRPr="000A27C3">
        <w:rPr>
          <w:rFonts w:ascii="宋体" w:hAnsi="宋体"/>
          <w:sz w:val="32"/>
          <w:szCs w:val="32"/>
        </w:rPr>
        <w:t>19世纪末。列宁对伯恩斯坦修正主义机会主义路线的总结</w:t>
      </w:r>
      <w:r w:rsidRPr="000A27C3">
        <w:rPr>
          <w:rFonts w:ascii="宋体" w:hAnsi="宋体" w:hint="eastAsia"/>
          <w:sz w:val="32"/>
          <w:szCs w:val="32"/>
        </w:rPr>
        <w:t>非常经典：</w:t>
      </w:r>
    </w:p>
    <w:p w14:paraId="49D0EBA9"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“对‘旧的、教条式的’马克思主义采取‘批评’态度的那个‘新’派别究竟是怎么一回事，这一点已经相当明确地由伯恩施坦讲出来了……</w:t>
      </w:r>
      <w:r w:rsidRPr="000A27C3" w:rsidDel="00044DFA">
        <w:rPr>
          <w:rFonts w:ascii="宋体" w:hAnsi="宋体"/>
          <w:sz w:val="32"/>
          <w:szCs w:val="32"/>
        </w:rPr>
        <w:t xml:space="preserve"> </w:t>
      </w:r>
    </w:p>
    <w:p w14:paraId="6EED97C5" w14:textId="59A5A38B" w:rsidR="00710976" w:rsidRPr="000A27C3" w:rsidRDefault="00710976" w:rsidP="00710976">
      <w:pPr>
        <w:spacing w:before="60" w:after="60" w:line="480" w:lineRule="exact"/>
        <w:ind w:firstLine="640"/>
        <w:rPr>
          <w:rFonts w:ascii="宋体" w:hAnsi="宋体"/>
          <w:sz w:val="32"/>
          <w:szCs w:val="32"/>
        </w:rPr>
      </w:pPr>
      <w:bookmarkStart w:id="13" w:name="OLE_LINK1"/>
      <w:r w:rsidRPr="000A27C3">
        <w:rPr>
          <w:rFonts w:ascii="宋体" w:hAnsi="宋体" w:hint="eastAsia"/>
          <w:sz w:val="32"/>
          <w:szCs w:val="32"/>
        </w:rPr>
        <w:t>要求从革命的社会民主主义坚决转向资产阶级的社会改良主义，就免不了会同样坚决地转向用资产阶级观点来</w:t>
      </w:r>
      <w:r w:rsidRPr="000A27C3">
        <w:rPr>
          <w:rFonts w:ascii="宋体" w:hAnsi="宋体" w:hint="eastAsia"/>
          <w:sz w:val="32"/>
          <w:szCs w:val="32"/>
        </w:rPr>
        <w:lastRenderedPageBreak/>
        <w:t>批评马克思主义的一切基本思想。</w:t>
      </w:r>
      <w:bookmarkEnd w:id="13"/>
      <w:r w:rsidRPr="000A27C3">
        <w:rPr>
          <w:rFonts w:ascii="宋体" w:hAnsi="宋体" w:hint="eastAsia"/>
          <w:sz w:val="32"/>
          <w:szCs w:val="32"/>
        </w:rPr>
        <w:t>”</w:t>
      </w:r>
      <w:r w:rsidRPr="000A27C3">
        <w:rPr>
          <w:rStyle w:val="af0"/>
          <w:rFonts w:ascii="宋体" w:hAnsi="宋体"/>
          <w:sz w:val="32"/>
          <w:szCs w:val="32"/>
        </w:rPr>
        <w:footnoteReference w:customMarkFollows="1" w:id="5"/>
        <w:t>[1]</w:t>
      </w:r>
    </w:p>
    <w:p w14:paraId="1C94D7F6"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修正主义的认识论根源在于不能认识到发展是辩证的，既存在渐变，也存在飞跃，在任何情况下都是在重重矛盾的框架中进行的，其前进过程包含着曲折和暂时的倒退。任何片面性、思想僵化和对问题某个方面的过度关注都可能造成意识形态上的混乱，尽管我们不能说任何形式的意识形态混乱和任何政治错误都是故意选择了机会主义。当然，及早发现政治错误并公开承认和纠正，是避免其演变成机会主义歧途的先决条件。自然，马克思主义以辩证唯物主义为武器，可以接纳和理解发展的各个方面。但是，</w:t>
      </w:r>
    </w:p>
    <w:p w14:paraId="152DC58C"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“……群众当然是从生活中学习而不是从书本上学习的，因此个别人或集团常常把资本主义发展的这种或那种特点、这个或那个‘教训’加以夸大，发展成片面的理论和片面的策略体系。</w:t>
      </w:r>
    </w:p>
    <w:p w14:paraId="180042C9" w14:textId="01EC011C"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……修正主义者认为，所有关于‘飞跃’、关于工人运动同整个旧社会根本对立的议论，都是空话。他们认为改良就是局部实现社会主义。”</w:t>
      </w:r>
      <w:r w:rsidRPr="000A27C3">
        <w:rPr>
          <w:rStyle w:val="af0"/>
          <w:rFonts w:ascii="宋体" w:hAnsi="宋体"/>
          <w:sz w:val="32"/>
          <w:szCs w:val="32"/>
        </w:rPr>
        <w:footnoteReference w:customMarkFollows="1" w:id="6"/>
        <w:t>[2]</w:t>
      </w:r>
    </w:p>
    <w:p w14:paraId="5342119B" w14:textId="084E1F94"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这种修正涉及党的理论和政治主张，党的建立和运行原则。它对阶级划分的基本标准（</w:t>
      </w:r>
      <w:r w:rsidRPr="000A27C3">
        <w:rPr>
          <w:rFonts w:ascii="宋体" w:hAnsi="宋体"/>
          <w:sz w:val="32"/>
          <w:szCs w:val="32"/>
        </w:rPr>
        <w:t>生产资料</w:t>
      </w:r>
      <w:r w:rsidRPr="000A27C3">
        <w:rPr>
          <w:rFonts w:ascii="宋体" w:hAnsi="宋体" w:hint="eastAsia"/>
          <w:sz w:val="32"/>
          <w:szCs w:val="32"/>
        </w:rPr>
        <w:t>所有制）</w:t>
      </w:r>
      <w:r w:rsidRPr="000A27C3">
        <w:rPr>
          <w:rFonts w:ascii="宋体" w:hAnsi="宋体"/>
          <w:sz w:val="32"/>
          <w:szCs w:val="32"/>
        </w:rPr>
        <w:t>、社会主义革命和建设的科学规律、</w:t>
      </w:r>
      <w:r w:rsidRPr="000A27C3">
        <w:rPr>
          <w:rFonts w:ascii="宋体" w:hAnsi="宋体" w:hint="eastAsia"/>
          <w:sz w:val="32"/>
          <w:szCs w:val="32"/>
        </w:rPr>
        <w:t>作为共产主义关系的公</w:t>
      </w:r>
      <w:r w:rsidRPr="000A27C3">
        <w:rPr>
          <w:rFonts w:ascii="宋体" w:hAnsi="宋体"/>
          <w:sz w:val="32"/>
          <w:szCs w:val="32"/>
        </w:rPr>
        <w:t>有制</w:t>
      </w:r>
      <w:r w:rsidRPr="000A27C3">
        <w:rPr>
          <w:rFonts w:ascii="宋体" w:hAnsi="宋体"/>
          <w:sz w:val="32"/>
          <w:szCs w:val="32"/>
        </w:rPr>
        <w:lastRenderedPageBreak/>
        <w:t>和中央计划、共产党作为工人阶级有组织的</w:t>
      </w:r>
      <w:r w:rsidRPr="000A27C3">
        <w:rPr>
          <w:rFonts w:ascii="宋体" w:hAnsi="宋体" w:hint="eastAsia"/>
          <w:sz w:val="32"/>
          <w:szCs w:val="32"/>
        </w:rPr>
        <w:t>意识形态-</w:t>
      </w:r>
      <w:r w:rsidRPr="000A27C3">
        <w:rPr>
          <w:rFonts w:ascii="宋体" w:hAnsi="宋体"/>
          <w:sz w:val="32"/>
          <w:szCs w:val="32"/>
        </w:rPr>
        <w:t>政治先锋队的领导</w:t>
      </w:r>
      <w:r w:rsidRPr="000A27C3">
        <w:rPr>
          <w:rFonts w:ascii="宋体" w:hAnsi="宋体" w:hint="eastAsia"/>
          <w:sz w:val="32"/>
          <w:szCs w:val="32"/>
        </w:rPr>
        <w:t>作用等方面都做了修改</w:t>
      </w:r>
      <w:r w:rsidRPr="000A27C3">
        <w:rPr>
          <w:rFonts w:ascii="宋体" w:hAnsi="宋体"/>
          <w:sz w:val="32"/>
          <w:szCs w:val="32"/>
        </w:rPr>
        <w:t>。通常，</w:t>
      </w:r>
      <w:r w:rsidRPr="000A27C3">
        <w:rPr>
          <w:rFonts w:ascii="宋体" w:hAnsi="宋体" w:hint="eastAsia"/>
          <w:sz w:val="32"/>
          <w:szCs w:val="32"/>
        </w:rPr>
        <w:t>这种修正</w:t>
      </w:r>
      <w:r w:rsidRPr="000A27C3">
        <w:rPr>
          <w:rFonts w:ascii="宋体" w:hAnsi="宋体"/>
          <w:sz w:val="32"/>
          <w:szCs w:val="32"/>
        </w:rPr>
        <w:t>以国家或地区特殊性</w:t>
      </w:r>
      <w:r w:rsidRPr="000A27C3">
        <w:rPr>
          <w:rFonts w:ascii="宋体" w:hAnsi="宋体" w:hint="eastAsia"/>
          <w:sz w:val="32"/>
          <w:szCs w:val="32"/>
        </w:rPr>
        <w:t>的</w:t>
      </w:r>
      <w:r w:rsidRPr="000A27C3">
        <w:rPr>
          <w:rFonts w:ascii="宋体" w:hAnsi="宋体"/>
          <w:sz w:val="32"/>
          <w:szCs w:val="32"/>
        </w:rPr>
        <w:t>借口</w:t>
      </w:r>
      <w:r w:rsidRPr="000A27C3">
        <w:rPr>
          <w:rFonts w:ascii="宋体" w:hAnsi="宋体" w:hint="eastAsia"/>
          <w:sz w:val="32"/>
          <w:szCs w:val="32"/>
        </w:rPr>
        <w:t>为自己辩护</w:t>
      </w:r>
      <w:r w:rsidRPr="000A27C3">
        <w:rPr>
          <w:rFonts w:ascii="宋体" w:hAnsi="宋体"/>
          <w:sz w:val="32"/>
          <w:szCs w:val="32"/>
        </w:rPr>
        <w:t>。在许多情况下，</w:t>
      </w:r>
      <w:r w:rsidRPr="000A27C3">
        <w:rPr>
          <w:rFonts w:ascii="宋体" w:hAnsi="宋体" w:hint="eastAsia"/>
          <w:sz w:val="32"/>
          <w:szCs w:val="32"/>
        </w:rPr>
        <w:t>机会主义把</w:t>
      </w:r>
      <w:r w:rsidRPr="000A27C3">
        <w:rPr>
          <w:rFonts w:ascii="宋体" w:hAnsi="宋体"/>
          <w:sz w:val="32"/>
          <w:szCs w:val="32"/>
        </w:rPr>
        <w:t>无产阶级</w:t>
      </w:r>
      <w:r w:rsidRPr="000A27C3">
        <w:rPr>
          <w:rFonts w:ascii="宋体" w:hAnsi="宋体" w:hint="eastAsia"/>
          <w:sz w:val="32"/>
          <w:szCs w:val="32"/>
        </w:rPr>
        <w:t>的</w:t>
      </w:r>
      <w:r w:rsidRPr="000A27C3">
        <w:rPr>
          <w:rFonts w:ascii="宋体" w:hAnsi="宋体"/>
          <w:sz w:val="32"/>
          <w:szCs w:val="32"/>
        </w:rPr>
        <w:t>国际主义</w:t>
      </w:r>
      <w:r w:rsidRPr="000A27C3">
        <w:rPr>
          <w:rFonts w:ascii="宋体" w:hAnsi="宋体" w:hint="eastAsia"/>
          <w:sz w:val="32"/>
          <w:szCs w:val="32"/>
        </w:rPr>
        <w:t>观点偷换</w:t>
      </w:r>
      <w:r w:rsidRPr="000A27C3">
        <w:rPr>
          <w:rFonts w:ascii="宋体" w:hAnsi="宋体"/>
          <w:sz w:val="32"/>
          <w:szCs w:val="32"/>
        </w:rPr>
        <w:t>为资产阶级</w:t>
      </w:r>
      <w:r w:rsidRPr="000A27C3">
        <w:rPr>
          <w:rFonts w:ascii="宋体" w:hAnsi="宋体" w:hint="eastAsia"/>
          <w:sz w:val="32"/>
          <w:szCs w:val="32"/>
        </w:rPr>
        <w:t>的</w:t>
      </w:r>
      <w:r w:rsidRPr="000A27C3">
        <w:rPr>
          <w:rFonts w:ascii="宋体" w:hAnsi="宋体"/>
          <w:sz w:val="32"/>
          <w:szCs w:val="32"/>
        </w:rPr>
        <w:t>世界主义</w:t>
      </w:r>
      <w:r w:rsidRPr="000A27C3">
        <w:rPr>
          <w:rFonts w:ascii="宋体" w:hAnsi="宋体" w:hint="eastAsia"/>
          <w:sz w:val="32"/>
          <w:szCs w:val="32"/>
        </w:rPr>
        <w:t>观点；</w:t>
      </w:r>
      <w:r w:rsidRPr="000A27C3">
        <w:rPr>
          <w:rFonts w:ascii="宋体" w:hAnsi="宋体"/>
          <w:sz w:val="32"/>
          <w:szCs w:val="32"/>
        </w:rPr>
        <w:t>而在帝国主义战争的条件下，</w:t>
      </w:r>
      <w:r w:rsidRPr="000A27C3">
        <w:rPr>
          <w:rFonts w:ascii="宋体" w:hAnsi="宋体" w:hint="eastAsia"/>
          <w:sz w:val="32"/>
          <w:szCs w:val="32"/>
        </w:rPr>
        <w:t>它</w:t>
      </w:r>
      <w:r w:rsidRPr="000A27C3">
        <w:rPr>
          <w:rFonts w:ascii="宋体" w:hAnsi="宋体"/>
          <w:sz w:val="32"/>
          <w:szCs w:val="32"/>
        </w:rPr>
        <w:t>却毫不犹豫地</w:t>
      </w:r>
      <w:r w:rsidRPr="000A27C3">
        <w:rPr>
          <w:rFonts w:ascii="宋体" w:hAnsi="宋体" w:hint="eastAsia"/>
          <w:sz w:val="32"/>
          <w:szCs w:val="32"/>
        </w:rPr>
        <w:t>接受本国</w:t>
      </w:r>
      <w:r w:rsidRPr="000A27C3">
        <w:rPr>
          <w:rFonts w:ascii="宋体" w:hAnsi="宋体"/>
          <w:sz w:val="32"/>
          <w:szCs w:val="32"/>
        </w:rPr>
        <w:t>资产阶级发动战争时所提出的</w:t>
      </w:r>
      <w:r w:rsidRPr="000A27C3">
        <w:rPr>
          <w:rFonts w:ascii="宋体" w:hAnsi="宋体" w:hint="eastAsia"/>
          <w:sz w:val="32"/>
          <w:szCs w:val="32"/>
        </w:rPr>
        <w:t>“</w:t>
      </w:r>
      <w:r w:rsidRPr="000A27C3">
        <w:rPr>
          <w:rFonts w:ascii="宋体" w:hAnsi="宋体"/>
          <w:sz w:val="32"/>
          <w:szCs w:val="32"/>
        </w:rPr>
        <w:t>爱国</w:t>
      </w:r>
      <w:r w:rsidRPr="000A27C3">
        <w:rPr>
          <w:rFonts w:ascii="宋体" w:hAnsi="宋体" w:hint="eastAsia"/>
          <w:sz w:val="32"/>
          <w:szCs w:val="32"/>
        </w:rPr>
        <w:t>”</w:t>
      </w:r>
      <w:r w:rsidRPr="000A27C3">
        <w:rPr>
          <w:rFonts w:ascii="宋体" w:hAnsi="宋体"/>
          <w:sz w:val="32"/>
          <w:szCs w:val="32"/>
        </w:rPr>
        <w:t>的借口和口号。</w:t>
      </w:r>
    </w:p>
    <w:p w14:paraId="28AA50E2"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各种修正主义观点都否认当前的资本主义时代即帝国主义时代——作为资本主义向社会主义转变的时代——的反动性。在资本主义发展的某些阶段，他们将资本主义国家间建立帝国主义联盟的趋势绝对化，并将考茨基的超帝国主义的老旧理论推向前台（</w:t>
      </w:r>
      <w:r w:rsidRPr="000A27C3">
        <w:rPr>
          <w:rFonts w:ascii="宋体" w:hAnsi="宋体"/>
          <w:sz w:val="32"/>
          <w:szCs w:val="32"/>
        </w:rPr>
        <w:t>参见几年前</w:t>
      </w:r>
      <w:r w:rsidRPr="000A27C3">
        <w:rPr>
          <w:rFonts w:ascii="宋体" w:hAnsi="宋体" w:hint="eastAsia"/>
          <w:sz w:val="32"/>
          <w:szCs w:val="32"/>
        </w:rPr>
        <w:t>抛出</w:t>
      </w:r>
      <w:r w:rsidRPr="000A27C3">
        <w:rPr>
          <w:rFonts w:ascii="宋体" w:hAnsi="宋体"/>
          <w:sz w:val="32"/>
          <w:szCs w:val="32"/>
        </w:rPr>
        <w:t>的全球化理论</w:t>
      </w:r>
      <w:r w:rsidRPr="000A27C3">
        <w:rPr>
          <w:rFonts w:ascii="宋体" w:hAnsi="宋体" w:hint="eastAsia"/>
          <w:sz w:val="32"/>
          <w:szCs w:val="32"/>
        </w:rPr>
        <w:t>）</w:t>
      </w:r>
      <w:r w:rsidRPr="000A27C3">
        <w:rPr>
          <w:rFonts w:ascii="宋体" w:hAnsi="宋体"/>
          <w:sz w:val="32"/>
          <w:szCs w:val="32"/>
        </w:rPr>
        <w:t>。</w:t>
      </w:r>
    </w:p>
    <w:p w14:paraId="28EDC552" w14:textId="00B769C9"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事实上，他们采用了资产阶级的理论，只将帝国主义视为一种侵略性对外政策，而不是当代的资本主义本身，忽视了垄断资本主义的经济特征——资本输出、通过战争来瓜分或</w:t>
      </w:r>
      <w:r w:rsidR="00094FBF" w:rsidRPr="000A27C3">
        <w:rPr>
          <w:rFonts w:ascii="宋体" w:hAnsi="宋体" w:hint="eastAsia"/>
          <w:sz w:val="32"/>
          <w:szCs w:val="32"/>
        </w:rPr>
        <w:t>重新</w:t>
      </w:r>
      <w:r w:rsidRPr="000A27C3">
        <w:rPr>
          <w:rFonts w:ascii="宋体" w:hAnsi="宋体" w:hint="eastAsia"/>
          <w:sz w:val="32"/>
          <w:szCs w:val="32"/>
        </w:rPr>
        <w:t>瓜分市场的垄断组织的竞争——他们只将那些处于帝国主义金字塔顶端、能够发起、组织和指挥帝国主义战争的国家归为帝国主义国家。</w:t>
      </w:r>
    </w:p>
    <w:p w14:paraId="44B79EC0"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资产阶级政策的各种曲折，资产阶级所采取的各种策略变化，都可能以各种方式导致修正主义和机会主义的加强。</w:t>
      </w:r>
    </w:p>
    <w:p w14:paraId="5351FBEC"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让我们再次回顾列宁的观点：</w:t>
      </w:r>
    </w:p>
    <w:p w14:paraId="0B3A7437" w14:textId="4F7FE841"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lastRenderedPageBreak/>
        <w:t>“如果资产阶级的策略始终是一个样子，或者至少始终是一个类型，那工人阶级就能很快学会同样用一个样子或者一个类型的策略去对付它了。其实，世界各国的资产阶级都必然要规定出两种管理方式，两种保护自己利益和捍卫自己统治的斗争方法，并且这两种方法时而交替使用，时而以不同的方式结合在一起。第一种方法就是暴力的方法，拒绝对工人运动作任何让步的方法……毫不妥协地反对改良的方法。</w:t>
      </w:r>
    </w:p>
    <w:p w14:paraId="75DE195F" w14:textId="13CD8736" w:rsidR="00710976" w:rsidRPr="000A27C3" w:rsidRDefault="00710976" w:rsidP="00710976">
      <w:pPr>
        <w:spacing w:before="60" w:after="60" w:line="480" w:lineRule="exact"/>
        <w:ind w:firstLine="640"/>
        <w:rPr>
          <w:rFonts w:ascii="宋体" w:hAnsi="宋体"/>
          <w:sz w:val="32"/>
          <w:szCs w:val="32"/>
        </w:rPr>
      </w:pPr>
      <w:r w:rsidRPr="000A27C3">
        <w:rPr>
          <w:rFonts w:ascii="宋体" w:hAnsi="宋体"/>
          <w:sz w:val="32"/>
          <w:szCs w:val="32"/>
        </w:rPr>
        <w:t>“</w:t>
      </w:r>
      <w:r w:rsidRPr="000A27C3">
        <w:rPr>
          <w:rFonts w:ascii="宋体" w:hAnsi="宋体" w:hint="eastAsia"/>
          <w:sz w:val="32"/>
          <w:szCs w:val="32"/>
        </w:rPr>
        <w:t>第二种方法就是‘自由主义的’方法，即采取扩大政治权利、实行改良、让步等等措施的方法。资产阶级从一种方法转而采用另一种方法，并不是由于个别人用心险恶的算计，也不是由于什么偶然的原因，而是由于它本身地位的根本矛盾性。正常的资本主义社会要顺利发展下去，就不能没有稳固的代表制度，就不能不给予在‘文化’方面必然有较高要求的人民以一定的政治权利。……因此，资产阶级在策略方面的动摇，从暴力方式向所谓让步方式的转变，是一切欧洲国家最近半个世纪以来历史的特点……”</w:t>
      </w:r>
      <w:r w:rsidRPr="000A27C3">
        <w:rPr>
          <w:rStyle w:val="af0"/>
          <w:rFonts w:ascii="宋体" w:hAnsi="宋体"/>
          <w:sz w:val="32"/>
          <w:szCs w:val="32"/>
        </w:rPr>
        <w:footnoteReference w:customMarkFollows="1" w:id="7"/>
        <w:t>[3]</w:t>
      </w:r>
    </w:p>
    <w:p w14:paraId="295E7025" w14:textId="548E7FD1"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因此，朝着“让步”、政治权利的转向，可能被证明是特别危险的，可能会导致革命政党屈从于资产阶级改良主义，并转变为它的附庸。</w:t>
      </w:r>
    </w:p>
    <w:p w14:paraId="2700F896" w14:textId="5809ADD3"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lastRenderedPageBreak/>
        <w:t>“资产阶级利用“自由主义”政策，往往能在一定时期达到自己的目的……这种政策是一种“更加狡猾的”政策。一部分工人，一部分工人代表，有时被表面上的让步所欺骗。”</w:t>
      </w:r>
      <w:r w:rsidRPr="000A27C3">
        <w:rPr>
          <w:rStyle w:val="af0"/>
          <w:rFonts w:ascii="宋体" w:hAnsi="宋体"/>
          <w:sz w:val="32"/>
          <w:szCs w:val="32"/>
        </w:rPr>
        <w:footnoteReference w:customMarkFollows="1" w:id="8"/>
        <w:t>[4]</w:t>
      </w:r>
    </w:p>
    <w:p w14:paraId="0FC3FE49" w14:textId="2CA61CD8"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相应地，资产阶级为反对无产阶级及其意识形态和政治上的先锋队（即革命的共产党）的而</w:t>
      </w:r>
      <w:r w:rsidR="000A27C3" w:rsidRPr="000A27C3">
        <w:rPr>
          <w:rFonts w:ascii="宋体" w:hAnsi="宋体" w:hint="eastAsia"/>
          <w:sz w:val="32"/>
          <w:szCs w:val="32"/>
        </w:rPr>
        <w:t>系统性地</w:t>
      </w:r>
      <w:r w:rsidRPr="000A27C3">
        <w:rPr>
          <w:rFonts w:ascii="宋体" w:hAnsi="宋体" w:hint="eastAsia"/>
          <w:sz w:val="32"/>
          <w:szCs w:val="32"/>
        </w:rPr>
        <w:t>动用</w:t>
      </w:r>
      <w:r w:rsidR="000A27C3" w:rsidRPr="000A27C3">
        <w:rPr>
          <w:rFonts w:ascii="宋体" w:hAnsi="宋体" w:hint="eastAsia"/>
          <w:sz w:val="32"/>
          <w:szCs w:val="32"/>
        </w:rPr>
        <w:t>武力</w:t>
      </w:r>
      <w:r w:rsidRPr="000A27C3">
        <w:rPr>
          <w:rFonts w:ascii="宋体" w:hAnsi="宋体" w:hint="eastAsia"/>
          <w:sz w:val="32"/>
          <w:szCs w:val="32"/>
        </w:rPr>
        <w:t>的政策，</w:t>
      </w:r>
      <w:r w:rsidR="005E5F91" w:rsidRPr="000A27C3">
        <w:rPr>
          <w:rFonts w:ascii="宋体" w:hAnsi="宋体" w:hint="eastAsia"/>
          <w:sz w:val="32"/>
          <w:szCs w:val="32"/>
        </w:rPr>
        <w:t>企图</w:t>
      </w:r>
      <w:r w:rsidRPr="000A27C3">
        <w:rPr>
          <w:rFonts w:ascii="宋体" w:hAnsi="宋体" w:hint="eastAsia"/>
          <w:sz w:val="32"/>
          <w:szCs w:val="32"/>
        </w:rPr>
        <w:t>施加压力使其屈服于资产阶级的合法性，以便</w:t>
      </w:r>
      <w:r w:rsidRPr="000A27C3">
        <w:rPr>
          <w:rFonts w:ascii="宋体" w:hAnsi="宋体"/>
          <w:sz w:val="32"/>
          <w:szCs w:val="32"/>
        </w:rPr>
        <w:t>清算</w:t>
      </w:r>
      <w:r w:rsidRPr="000A27C3">
        <w:rPr>
          <w:rFonts w:ascii="宋体" w:hAnsi="宋体" w:hint="eastAsia"/>
          <w:sz w:val="32"/>
          <w:szCs w:val="32"/>
        </w:rPr>
        <w:t>共产党</w:t>
      </w:r>
      <w:r w:rsidRPr="000A27C3">
        <w:rPr>
          <w:rFonts w:ascii="宋体" w:hAnsi="宋体"/>
          <w:sz w:val="32"/>
          <w:szCs w:val="32"/>
        </w:rPr>
        <w:t>或使其停止运作</w:t>
      </w:r>
      <w:r w:rsidRPr="000A27C3">
        <w:rPr>
          <w:rFonts w:ascii="宋体" w:hAnsi="宋体" w:hint="eastAsia"/>
          <w:sz w:val="32"/>
          <w:szCs w:val="32"/>
        </w:rPr>
        <w:t>乃</w:t>
      </w:r>
      <w:r w:rsidRPr="000A27C3">
        <w:rPr>
          <w:rFonts w:ascii="宋体" w:hAnsi="宋体"/>
          <w:sz w:val="32"/>
          <w:szCs w:val="32"/>
        </w:rPr>
        <w:t>至解散。</w:t>
      </w:r>
    </w:p>
    <w:p w14:paraId="6CFEE87F" w14:textId="2C6F6831"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当然，一切类型的资产阶级政府，无论有没有议会，总是同时使用他们手头的一切方法来达到它们加强机会主义</w:t>
      </w:r>
      <w:r w:rsidR="000A27C3" w:rsidRPr="000A27C3">
        <w:rPr>
          <w:rFonts w:ascii="宋体" w:hAnsi="宋体" w:hint="eastAsia"/>
          <w:sz w:val="32"/>
          <w:szCs w:val="32"/>
        </w:rPr>
        <w:t>的</w:t>
      </w:r>
      <w:r w:rsidRPr="000A27C3">
        <w:rPr>
          <w:rFonts w:ascii="宋体" w:hAnsi="宋体" w:hint="eastAsia"/>
          <w:sz w:val="32"/>
          <w:szCs w:val="32"/>
        </w:rPr>
        <w:t>压力或</w:t>
      </w:r>
      <w:r w:rsidR="000A27C3" w:rsidRPr="000A27C3">
        <w:rPr>
          <w:rFonts w:ascii="宋体" w:hAnsi="宋体" w:hint="eastAsia"/>
          <w:sz w:val="32"/>
          <w:szCs w:val="32"/>
        </w:rPr>
        <w:t>动摇</w:t>
      </w:r>
      <w:r w:rsidRPr="000A27C3">
        <w:rPr>
          <w:rFonts w:ascii="宋体" w:hAnsi="宋体" w:hint="eastAsia"/>
          <w:sz w:val="32"/>
          <w:szCs w:val="32"/>
        </w:rPr>
        <w:t>的明确目的。</w:t>
      </w:r>
    </w:p>
    <w:p w14:paraId="0A2A2FE6"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这种依赖于社会经济发展和阶级斗争过程而发生的“迅速蜕变”，是机会主义的一个特征。因此，在反革命的最初阶段，各种机会主义势力宣称“共产主义运动”已经过时，而另一些势力则吹捧欧盟，或采纳超帝国主义的论调，以及主张将资本主义“现代化”。而在资本主义经济危机期间，一些在之前时期与共产党断绝关系的机会主义势力，则又重新发现了他们的“共产主义身份”，和列宁与布尔什维克攀起亲来，宣布他们的目标是推翻资本主义、支持社会主义等等。</w:t>
      </w:r>
    </w:p>
    <w:p w14:paraId="0F7C436E"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机会主义道路的基本要素是经济与政治的分离，并将</w:t>
      </w:r>
      <w:r w:rsidRPr="000A27C3">
        <w:rPr>
          <w:rFonts w:ascii="宋体" w:hAnsi="宋体" w:hint="eastAsia"/>
          <w:sz w:val="32"/>
          <w:szCs w:val="32"/>
        </w:rPr>
        <w:lastRenderedPageBreak/>
        <w:t>政治提高到在这一关系中的首要地位。因此，机会主义将资本主义科学规律的表现即经济危机、帝国主义战争等，归结为特定事件的结果、意识形态的“阴影”（</w:t>
      </w:r>
      <w:r w:rsidRPr="000A27C3">
        <w:rPr>
          <w:rFonts w:ascii="宋体" w:hAnsi="宋体"/>
          <w:sz w:val="32"/>
          <w:szCs w:val="32"/>
        </w:rPr>
        <w:t>自由主义或新自由主义、凯恩斯主义或新凯恩斯主义</w:t>
      </w:r>
      <w:r w:rsidRPr="000A27C3">
        <w:rPr>
          <w:rFonts w:ascii="宋体" w:hAnsi="宋体" w:hint="eastAsia"/>
          <w:sz w:val="32"/>
          <w:szCs w:val="32"/>
        </w:rPr>
        <w:t>）以及</w:t>
      </w:r>
      <w:r w:rsidRPr="000A27C3">
        <w:rPr>
          <w:rFonts w:ascii="宋体" w:hAnsi="宋体"/>
          <w:sz w:val="32"/>
          <w:szCs w:val="32"/>
        </w:rPr>
        <w:t>资产阶级政党的</w:t>
      </w:r>
      <w:r w:rsidRPr="000A27C3">
        <w:rPr>
          <w:rFonts w:ascii="宋体" w:hAnsi="宋体" w:hint="eastAsia"/>
          <w:sz w:val="32"/>
          <w:szCs w:val="32"/>
        </w:rPr>
        <w:t>治理</w:t>
      </w:r>
      <w:r w:rsidRPr="000A27C3">
        <w:rPr>
          <w:rFonts w:ascii="宋体" w:hAnsi="宋体"/>
          <w:sz w:val="32"/>
          <w:szCs w:val="32"/>
        </w:rPr>
        <w:t>能力。</w:t>
      </w:r>
    </w:p>
    <w:p w14:paraId="2D338145"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通常情况下，机会主义与</w:t>
      </w:r>
      <w:r w:rsidRPr="000A27C3">
        <w:rPr>
          <w:rFonts w:ascii="宋体" w:hAnsi="宋体"/>
          <w:sz w:val="32"/>
          <w:szCs w:val="32"/>
        </w:rPr>
        <w:t>资产阶级</w:t>
      </w:r>
      <w:r w:rsidRPr="000A27C3">
        <w:rPr>
          <w:rFonts w:ascii="宋体" w:hAnsi="宋体" w:hint="eastAsia"/>
          <w:sz w:val="32"/>
          <w:szCs w:val="32"/>
        </w:rPr>
        <w:t>统治的凯恩斯主义（</w:t>
      </w:r>
      <w:r w:rsidRPr="000A27C3">
        <w:rPr>
          <w:rFonts w:ascii="宋体" w:hAnsi="宋体"/>
          <w:sz w:val="32"/>
          <w:szCs w:val="32"/>
        </w:rPr>
        <w:t>国家扩张</w:t>
      </w:r>
      <w:r w:rsidRPr="000A27C3">
        <w:rPr>
          <w:rFonts w:ascii="宋体" w:hAnsi="宋体" w:hint="eastAsia"/>
          <w:sz w:val="32"/>
          <w:szCs w:val="32"/>
        </w:rPr>
        <w:t>）</w:t>
      </w:r>
      <w:r w:rsidRPr="000A27C3">
        <w:rPr>
          <w:rFonts w:ascii="宋体" w:hAnsi="宋体"/>
          <w:sz w:val="32"/>
          <w:szCs w:val="32"/>
        </w:rPr>
        <w:t>形式相</w:t>
      </w:r>
      <w:r w:rsidRPr="000A27C3">
        <w:rPr>
          <w:rFonts w:ascii="宋体" w:hAnsi="宋体" w:hint="eastAsia"/>
          <w:sz w:val="32"/>
          <w:szCs w:val="32"/>
        </w:rPr>
        <w:t>适应</w:t>
      </w:r>
      <w:r w:rsidRPr="000A27C3">
        <w:rPr>
          <w:rFonts w:ascii="宋体" w:hAnsi="宋体"/>
          <w:sz w:val="32"/>
          <w:szCs w:val="32"/>
        </w:rPr>
        <w:t>，并把自己</w:t>
      </w:r>
      <w:r w:rsidRPr="000A27C3">
        <w:rPr>
          <w:rFonts w:ascii="宋体" w:hAnsi="宋体" w:hint="eastAsia"/>
          <w:sz w:val="32"/>
          <w:szCs w:val="32"/>
        </w:rPr>
        <w:t>当作</w:t>
      </w:r>
      <w:r w:rsidRPr="000A27C3">
        <w:rPr>
          <w:rFonts w:ascii="宋体" w:hAnsi="宋体"/>
          <w:sz w:val="32"/>
          <w:szCs w:val="32"/>
        </w:rPr>
        <w:t>这一理论一贯</w:t>
      </w:r>
      <w:r w:rsidRPr="000A27C3">
        <w:rPr>
          <w:rFonts w:ascii="宋体" w:hAnsi="宋体" w:hint="eastAsia"/>
          <w:sz w:val="32"/>
          <w:szCs w:val="32"/>
        </w:rPr>
        <w:t>的</w:t>
      </w:r>
      <w:r w:rsidRPr="000A27C3">
        <w:rPr>
          <w:rFonts w:ascii="宋体" w:hAnsi="宋体"/>
          <w:sz w:val="32"/>
          <w:szCs w:val="32"/>
        </w:rPr>
        <w:t>政治代表，宣布有能力</w:t>
      </w:r>
      <w:r w:rsidRPr="000A27C3">
        <w:rPr>
          <w:rFonts w:ascii="宋体" w:hAnsi="宋体" w:hint="eastAsia"/>
          <w:sz w:val="32"/>
          <w:szCs w:val="32"/>
        </w:rPr>
        <w:t>（</w:t>
      </w:r>
      <w:r w:rsidRPr="000A27C3">
        <w:rPr>
          <w:rFonts w:ascii="宋体" w:hAnsi="宋体"/>
          <w:sz w:val="32"/>
          <w:szCs w:val="32"/>
        </w:rPr>
        <w:t>通过这种</w:t>
      </w:r>
      <w:r w:rsidRPr="000A27C3">
        <w:rPr>
          <w:rFonts w:ascii="宋体" w:hAnsi="宋体" w:hint="eastAsia"/>
          <w:sz w:val="32"/>
          <w:szCs w:val="32"/>
        </w:rPr>
        <w:t>治理方式）将</w:t>
      </w:r>
      <w:r w:rsidRPr="000A27C3">
        <w:rPr>
          <w:rFonts w:ascii="宋体" w:hAnsi="宋体"/>
          <w:sz w:val="32"/>
          <w:szCs w:val="32"/>
        </w:rPr>
        <w:t>资本主义演变成社会主义。</w:t>
      </w:r>
    </w:p>
    <w:p w14:paraId="2BF2F149" w14:textId="0A85779E"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他们将国家及其机关看作是中立的，要么认为它是非阶级的，要么认为它的阶级属性随议会中哪个党取得多数而变化。社会主义道路被描绘成“议会多数派”领导下</w:t>
      </w:r>
      <w:r w:rsidR="005E5F91" w:rsidRPr="000A27C3">
        <w:rPr>
          <w:rFonts w:ascii="宋体" w:hAnsi="宋体" w:hint="eastAsia"/>
          <w:sz w:val="32"/>
          <w:szCs w:val="32"/>
        </w:rPr>
        <w:t>的、</w:t>
      </w:r>
      <w:r w:rsidRPr="000A27C3">
        <w:rPr>
          <w:rFonts w:ascii="宋体" w:hAnsi="宋体" w:hint="eastAsia"/>
          <w:sz w:val="32"/>
          <w:szCs w:val="32"/>
        </w:rPr>
        <w:t>由一个“左翼政府”在资本主义环境中</w:t>
      </w:r>
      <w:r w:rsidR="005E5F91" w:rsidRPr="000A27C3">
        <w:rPr>
          <w:rFonts w:ascii="宋体" w:hAnsi="宋体" w:hint="eastAsia"/>
          <w:sz w:val="32"/>
          <w:szCs w:val="32"/>
        </w:rPr>
        <w:t>实行的</w:t>
      </w:r>
      <w:r w:rsidRPr="000A27C3">
        <w:rPr>
          <w:rFonts w:ascii="宋体" w:hAnsi="宋体" w:hint="eastAsia"/>
          <w:sz w:val="32"/>
          <w:szCs w:val="32"/>
        </w:rPr>
        <w:t>“决裂和冲突”的长期历程。</w:t>
      </w:r>
    </w:p>
    <w:p w14:paraId="221F405C" w14:textId="74AC16A0"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因此，在政治环境中，机会主义美化了改良、改良主义幻想、大政府主义和对革命的否定。伯恩斯坦在</w:t>
      </w:r>
      <w:r w:rsidRPr="000A27C3">
        <w:rPr>
          <w:rFonts w:ascii="宋体" w:hAnsi="宋体"/>
          <w:sz w:val="32"/>
          <w:szCs w:val="32"/>
        </w:rPr>
        <w:t>20世纪初的观点</w:t>
      </w:r>
      <w:r w:rsidRPr="000A27C3">
        <w:rPr>
          <w:rFonts w:ascii="宋体" w:hAnsi="宋体" w:hint="eastAsia"/>
          <w:sz w:val="32"/>
          <w:szCs w:val="32"/>
        </w:rPr>
        <w:t>是典型的</w:t>
      </w:r>
      <w:r w:rsidRPr="000A27C3">
        <w:rPr>
          <w:rFonts w:ascii="宋体" w:hAnsi="宋体"/>
          <w:sz w:val="32"/>
          <w:szCs w:val="32"/>
        </w:rPr>
        <w:t>，因为他认为</w:t>
      </w:r>
      <w:r w:rsidRPr="000A27C3">
        <w:rPr>
          <w:rFonts w:ascii="宋体" w:hAnsi="宋体" w:hint="eastAsia"/>
          <w:sz w:val="32"/>
          <w:szCs w:val="32"/>
        </w:rPr>
        <w:t>“运动就是一切，最终目的是微不足道的</w:t>
      </w:r>
      <w:r w:rsidRPr="000A27C3">
        <w:rPr>
          <w:rFonts w:ascii="宋体" w:hAnsi="宋体"/>
          <w:sz w:val="32"/>
          <w:szCs w:val="32"/>
        </w:rPr>
        <w:t>”。列宁指出，在他的时代，机会主义者的目标是</w:t>
      </w:r>
      <w:r w:rsidR="005E5F91" w:rsidRPr="000A27C3">
        <w:rPr>
          <w:rFonts w:ascii="宋体" w:hAnsi="宋体" w:hint="eastAsia"/>
          <w:sz w:val="32"/>
          <w:szCs w:val="32"/>
        </w:rPr>
        <w:t>：</w:t>
      </w:r>
    </w:p>
    <w:p w14:paraId="23F4BDCC" w14:textId="5ECCD23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“社会民主党</w:t>
      </w:r>
      <w:r w:rsidR="005E5F91" w:rsidRPr="000A27C3">
        <w:rPr>
          <w:rStyle w:val="af0"/>
          <w:rFonts w:ascii="宋体" w:hAnsi="宋体"/>
          <w:sz w:val="32"/>
          <w:szCs w:val="32"/>
        </w:rPr>
        <w:footnoteReference w:customMarkFollows="1" w:id="9"/>
        <w:t>[5]</w:t>
      </w:r>
      <w:r w:rsidRPr="000A27C3">
        <w:rPr>
          <w:rFonts w:ascii="宋体" w:hAnsi="宋体" w:hint="eastAsia"/>
          <w:sz w:val="32"/>
          <w:szCs w:val="32"/>
        </w:rPr>
        <w:t>应当从主张社会革命的政党，变成主张社会改良的民主政党。</w:t>
      </w:r>
    </w:p>
    <w:p w14:paraId="7F2213AC"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……要求从革命的社会民主主义坚决转向资产阶级的</w:t>
      </w:r>
      <w:r w:rsidRPr="000A27C3">
        <w:rPr>
          <w:rFonts w:ascii="宋体" w:hAnsi="宋体" w:hint="eastAsia"/>
          <w:sz w:val="32"/>
          <w:szCs w:val="32"/>
        </w:rPr>
        <w:lastRenderedPageBreak/>
        <w:t>社会改良主义，就免不了会同样坚决地转向用资产阶级观点来批评马克思主义的一切基本思想。……</w:t>
      </w:r>
    </w:p>
    <w:p w14:paraId="5959A226"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如果说伯恩施坦的理论批评和政治欲望还有什么人不明白，那么法国人已经设法为“新方法”作了示范。……米勒兰在实行这种实践的伯恩施坦主义方面作出了一个极好的榜样……既然社会民主党实质上不过是个主张改良的党，并且应当有勇气公开承认这一点，那么社会党人也就不仅有权加入资产阶级内阁，而且甚至应当时时刻刻力求做到这一点。</w:t>
      </w:r>
    </w:p>
    <w:p w14:paraId="5EAE5E99" w14:textId="53B83BA4"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而以社会主义在全世界面前这样备受屈辱和自我抹黑为代价，以败坏工人群众的社会主义意识（而社会主义意识则是保障我们获得胜利的唯一基础）为代价，换得的却是一些实行微小改良的冠冕堂皇的草案，这种改良微小到了极点，甚至比从资产阶级政府那里争取到的还要少！”</w:t>
      </w:r>
      <w:r w:rsidR="005E5F91" w:rsidRPr="000A27C3">
        <w:rPr>
          <w:rStyle w:val="af0"/>
          <w:rFonts w:ascii="宋体" w:hAnsi="宋体"/>
          <w:sz w:val="32"/>
          <w:szCs w:val="32"/>
        </w:rPr>
        <w:footnoteReference w:customMarkFollows="1" w:id="10"/>
        <w:t>[6]</w:t>
      </w:r>
      <w:r w:rsidRPr="000A27C3">
        <w:rPr>
          <w:rFonts w:ascii="宋体" w:hAnsi="宋体"/>
          <w:sz w:val="32"/>
          <w:szCs w:val="32"/>
        </w:rPr>
        <w:t xml:space="preserve"> </w:t>
      </w:r>
    </w:p>
    <w:p w14:paraId="3BF7ACC3" w14:textId="77777777"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质疑工人阶级在今日资本主义社会与未来社会主义社会中的作用，是机会主义的一个重要特征。</w:t>
      </w:r>
    </w:p>
    <w:p w14:paraId="27AB98DF" w14:textId="17D8AEFB"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这种否定有许多不同的形式。通常，他们对规定工人阶级概念和范围的标准加以系统性的庸俗化或歪曲</w:t>
      </w:r>
      <w:r w:rsidR="005E5F91" w:rsidRPr="000A27C3">
        <w:rPr>
          <w:rFonts w:ascii="宋体" w:hAnsi="宋体" w:hint="eastAsia"/>
          <w:sz w:val="32"/>
          <w:szCs w:val="32"/>
        </w:rPr>
        <w:t>。</w:t>
      </w:r>
      <w:r w:rsidRPr="000A27C3">
        <w:rPr>
          <w:rFonts w:ascii="宋体" w:hAnsi="宋体" w:hint="eastAsia"/>
          <w:sz w:val="32"/>
          <w:szCs w:val="32"/>
        </w:rPr>
        <w:t>这些歪曲要么把工人阶级局限到只包括体力工人和制造业工人</w:t>
      </w:r>
      <w:r w:rsidR="005E5F91" w:rsidRPr="000A27C3">
        <w:rPr>
          <w:rFonts w:ascii="宋体" w:hAnsi="宋体" w:hint="eastAsia"/>
          <w:sz w:val="32"/>
          <w:szCs w:val="32"/>
        </w:rPr>
        <w:t>的范围</w:t>
      </w:r>
      <w:r w:rsidRPr="000A27C3">
        <w:rPr>
          <w:rFonts w:ascii="宋体" w:hAnsi="宋体" w:hint="eastAsia"/>
          <w:sz w:val="32"/>
          <w:szCs w:val="32"/>
        </w:rPr>
        <w:t>，要么把工人阶级的范畴扩大到那些不向资本出卖</w:t>
      </w:r>
      <w:r w:rsidRPr="000A27C3">
        <w:rPr>
          <w:rFonts w:ascii="宋体" w:hAnsi="宋体" w:hint="eastAsia"/>
          <w:sz w:val="32"/>
          <w:szCs w:val="32"/>
        </w:rPr>
        <w:lastRenderedPageBreak/>
        <w:t>其劳动力（</w:t>
      </w:r>
      <w:r w:rsidRPr="000A27C3">
        <w:rPr>
          <w:rFonts w:ascii="宋体" w:hAnsi="宋体"/>
          <w:sz w:val="32"/>
          <w:szCs w:val="32"/>
        </w:rPr>
        <w:t>体力或</w:t>
      </w:r>
      <w:r w:rsidRPr="000A27C3">
        <w:rPr>
          <w:rFonts w:ascii="宋体" w:hAnsi="宋体" w:hint="eastAsia"/>
          <w:sz w:val="32"/>
          <w:szCs w:val="32"/>
        </w:rPr>
        <w:t>脑</w:t>
      </w:r>
      <w:r w:rsidRPr="000A27C3">
        <w:rPr>
          <w:rFonts w:ascii="宋体" w:hAnsi="宋体"/>
          <w:sz w:val="32"/>
          <w:szCs w:val="32"/>
        </w:rPr>
        <w:t>力</w:t>
      </w:r>
      <w:r w:rsidRPr="000A27C3">
        <w:rPr>
          <w:rFonts w:ascii="宋体" w:hAnsi="宋体" w:hint="eastAsia"/>
          <w:sz w:val="32"/>
          <w:szCs w:val="32"/>
        </w:rPr>
        <w:t>）</w:t>
      </w:r>
      <w:r w:rsidRPr="000A27C3">
        <w:rPr>
          <w:rFonts w:ascii="宋体" w:hAnsi="宋体"/>
          <w:sz w:val="32"/>
          <w:szCs w:val="32"/>
        </w:rPr>
        <w:t>的</w:t>
      </w:r>
      <w:r w:rsidR="005E5F91" w:rsidRPr="000A27C3">
        <w:rPr>
          <w:rFonts w:ascii="宋体" w:hAnsi="宋体" w:hint="eastAsia"/>
          <w:sz w:val="32"/>
          <w:szCs w:val="32"/>
        </w:rPr>
        <w:t>雇员</w:t>
      </w:r>
      <w:r w:rsidRPr="000A27C3">
        <w:rPr>
          <w:rFonts w:ascii="宋体" w:hAnsi="宋体"/>
          <w:sz w:val="32"/>
          <w:szCs w:val="32"/>
        </w:rPr>
        <w:t>。</w:t>
      </w:r>
    </w:p>
    <w:p w14:paraId="7D14694B" w14:textId="3BD9D1D2"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机会主义</w:t>
      </w:r>
      <w:r w:rsidR="005E5F91" w:rsidRPr="000A27C3">
        <w:rPr>
          <w:rFonts w:ascii="宋体" w:hAnsi="宋体" w:hint="eastAsia"/>
          <w:sz w:val="32"/>
          <w:szCs w:val="32"/>
        </w:rPr>
        <w:t>并未</w:t>
      </w:r>
      <w:r w:rsidRPr="000A27C3">
        <w:rPr>
          <w:rFonts w:ascii="宋体" w:hAnsi="宋体" w:hint="eastAsia"/>
          <w:sz w:val="32"/>
          <w:szCs w:val="32"/>
        </w:rPr>
        <w:t>放弃在工人阶级-工会运动内部的干预，加强了改良主义路线和“政府式”的幻想，并特别强调所谓的“新社会运动”。这些跨阶级色彩的行动动员着青年工人，以及中间阶层发挥主导和基本作用的青年阶层。</w:t>
      </w:r>
    </w:p>
    <w:p w14:paraId="13184AA0" w14:textId="700B2D4F"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机会主义以联盟和策略的名义，让工人阶级运动屈从于资产阶级的一部分，从而走向阶级合作。此外，这还表现为一种低估工人阶级和其</w:t>
      </w:r>
      <w:r w:rsidR="005E5F91" w:rsidRPr="000A27C3">
        <w:rPr>
          <w:rFonts w:ascii="宋体" w:hAnsi="宋体" w:hint="eastAsia"/>
          <w:sz w:val="32"/>
          <w:szCs w:val="32"/>
        </w:rPr>
        <w:t>盟友</w:t>
      </w:r>
      <w:r w:rsidRPr="000A27C3">
        <w:rPr>
          <w:rFonts w:ascii="宋体" w:hAnsi="宋体" w:hint="eastAsia"/>
          <w:sz w:val="32"/>
          <w:szCs w:val="32"/>
        </w:rPr>
        <w:t>阶层之间差异的趋势。</w:t>
      </w:r>
    </w:p>
    <w:p w14:paraId="25F390A7" w14:textId="3338D4B4" w:rsidR="00710976" w:rsidRPr="000A27C3" w:rsidRDefault="00710976" w:rsidP="00710976">
      <w:pPr>
        <w:spacing w:before="60" w:after="60" w:line="480" w:lineRule="exact"/>
        <w:ind w:firstLine="640"/>
        <w:rPr>
          <w:rFonts w:ascii="宋体" w:hAnsi="宋体"/>
          <w:sz w:val="32"/>
          <w:szCs w:val="32"/>
        </w:rPr>
      </w:pPr>
      <w:r w:rsidRPr="000A27C3">
        <w:rPr>
          <w:rFonts w:ascii="宋体" w:hAnsi="宋体" w:hint="eastAsia"/>
          <w:sz w:val="32"/>
          <w:szCs w:val="32"/>
        </w:rPr>
        <w:t>机会主义否定党的领导作用，否定共产党的创立原则。机会主义在共产党内部的统治，实际上意味着共产党的革命纲领和行动原则的改变</w:t>
      </w:r>
      <w:r w:rsidR="005E5F91" w:rsidRPr="000A27C3">
        <w:rPr>
          <w:rFonts w:ascii="宋体" w:hAnsi="宋体" w:hint="eastAsia"/>
          <w:sz w:val="32"/>
          <w:szCs w:val="32"/>
        </w:rPr>
        <w:t>。</w:t>
      </w:r>
      <w:r w:rsidRPr="000A27C3">
        <w:rPr>
          <w:rFonts w:ascii="宋体" w:hAnsi="宋体" w:hint="eastAsia"/>
          <w:sz w:val="32"/>
          <w:szCs w:val="32"/>
        </w:rPr>
        <w:t>事实上，在这种情况下，民主集中制是不可能存在的，因为党在意识形态和政治上的团结已经遭到破坏。历史已经证明</w:t>
      </w:r>
      <w:r w:rsidR="005E5F91" w:rsidRPr="000A27C3">
        <w:rPr>
          <w:rFonts w:ascii="宋体" w:hAnsi="宋体" w:hint="eastAsia"/>
          <w:sz w:val="32"/>
          <w:szCs w:val="32"/>
        </w:rPr>
        <w:t>：</w:t>
      </w:r>
      <w:r w:rsidRPr="000A27C3">
        <w:rPr>
          <w:rFonts w:ascii="宋体" w:hAnsi="宋体" w:hint="eastAsia"/>
          <w:sz w:val="32"/>
          <w:szCs w:val="32"/>
        </w:rPr>
        <w:t>只要机会主义观点在共产党内还</w:t>
      </w:r>
      <w:r w:rsidRPr="000A27C3">
        <w:rPr>
          <w:rFonts w:ascii="宋体" w:hAnsi="宋体"/>
          <w:sz w:val="32"/>
          <w:szCs w:val="32"/>
        </w:rPr>
        <w:t>只占少数，它就会主张“宣扬不同意见的自由”和“批评的自由”</w:t>
      </w:r>
      <w:r w:rsidR="005E5F91" w:rsidRPr="000A27C3">
        <w:rPr>
          <w:rFonts w:ascii="宋体" w:hAnsi="宋体" w:hint="eastAsia"/>
          <w:sz w:val="32"/>
          <w:szCs w:val="32"/>
        </w:rPr>
        <w:t>；</w:t>
      </w:r>
      <w:r w:rsidRPr="000A27C3">
        <w:rPr>
          <w:rFonts w:ascii="宋体" w:hAnsi="宋体" w:hint="eastAsia"/>
          <w:sz w:val="32"/>
          <w:szCs w:val="32"/>
        </w:rPr>
        <w:t>而</w:t>
      </w:r>
      <w:r w:rsidRPr="000A27C3">
        <w:rPr>
          <w:rFonts w:ascii="宋体" w:hAnsi="宋体"/>
          <w:sz w:val="32"/>
          <w:szCs w:val="32"/>
        </w:rPr>
        <w:t>当这种观点占主导地位时，它</w:t>
      </w:r>
      <w:r w:rsidRPr="000A27C3">
        <w:rPr>
          <w:rFonts w:ascii="宋体" w:hAnsi="宋体" w:hint="eastAsia"/>
          <w:sz w:val="32"/>
          <w:szCs w:val="32"/>
        </w:rPr>
        <w:t>又</w:t>
      </w:r>
      <w:r w:rsidRPr="000A27C3">
        <w:rPr>
          <w:rFonts w:ascii="宋体" w:hAnsi="宋体"/>
          <w:sz w:val="32"/>
          <w:szCs w:val="32"/>
        </w:rPr>
        <w:t>试图</w:t>
      </w:r>
      <w:r w:rsidRPr="000A27C3">
        <w:rPr>
          <w:rFonts w:ascii="宋体" w:hAnsi="宋体" w:hint="eastAsia"/>
          <w:sz w:val="32"/>
          <w:szCs w:val="32"/>
        </w:rPr>
        <w:t>以纪律手段来推行</w:t>
      </w:r>
      <w:r w:rsidRPr="000A27C3">
        <w:rPr>
          <w:rFonts w:ascii="宋体" w:hAnsi="宋体"/>
          <w:sz w:val="32"/>
          <w:szCs w:val="32"/>
        </w:rPr>
        <w:t>机会主义路线。在修正主义和机会主义占主导地位的</w:t>
      </w:r>
      <w:r w:rsidRPr="000A27C3">
        <w:rPr>
          <w:rFonts w:ascii="宋体" w:hAnsi="宋体" w:hint="eastAsia"/>
          <w:sz w:val="32"/>
          <w:szCs w:val="32"/>
        </w:rPr>
        <w:t>共产党</w:t>
      </w:r>
      <w:r w:rsidRPr="000A27C3">
        <w:rPr>
          <w:rFonts w:ascii="宋体" w:hAnsi="宋体"/>
          <w:sz w:val="32"/>
          <w:szCs w:val="32"/>
        </w:rPr>
        <w:t>内部，有组织的派系</w:t>
      </w:r>
      <w:r w:rsidRPr="000A27C3">
        <w:rPr>
          <w:rFonts w:ascii="宋体" w:hAnsi="宋体" w:hint="eastAsia"/>
          <w:sz w:val="32"/>
          <w:szCs w:val="32"/>
        </w:rPr>
        <w:t>活动</w:t>
      </w:r>
      <w:r w:rsidRPr="000A27C3">
        <w:rPr>
          <w:rFonts w:ascii="宋体" w:hAnsi="宋体"/>
          <w:sz w:val="32"/>
          <w:szCs w:val="32"/>
        </w:rPr>
        <w:t>表明了这种意识形态-政治团结的缺乏。历史经验表明，</w:t>
      </w:r>
      <w:r w:rsidRPr="000A27C3">
        <w:rPr>
          <w:rFonts w:ascii="宋体" w:hAnsi="宋体" w:hint="eastAsia"/>
          <w:sz w:val="32"/>
          <w:szCs w:val="32"/>
        </w:rPr>
        <w:t>革命力量和机会主义力量不可能在同</w:t>
      </w:r>
      <w:r w:rsidRPr="000A27C3">
        <w:rPr>
          <w:rFonts w:ascii="宋体" w:hAnsi="宋体"/>
          <w:sz w:val="32"/>
          <w:szCs w:val="32"/>
        </w:rPr>
        <w:t>一个党内</w:t>
      </w:r>
      <w:r w:rsidRPr="000A27C3">
        <w:rPr>
          <w:rFonts w:ascii="宋体" w:hAnsi="宋体" w:hint="eastAsia"/>
          <w:sz w:val="32"/>
          <w:szCs w:val="32"/>
        </w:rPr>
        <w:t>共存，决裂是不可避免的，革命派的代表如果逃避这种决裂，就是向机会主义妥协。</w:t>
      </w:r>
    </w:p>
    <w:p w14:paraId="6141EB00" w14:textId="77777777" w:rsidR="008603B6" w:rsidRPr="000A27C3" w:rsidRDefault="008603B6">
      <w:pPr>
        <w:widowControl/>
        <w:spacing w:line="240" w:lineRule="auto"/>
        <w:ind w:firstLineChars="0" w:firstLine="0"/>
        <w:jc w:val="left"/>
        <w:rPr>
          <w:rFonts w:ascii="宋体" w:hAnsi="宋体"/>
          <w:sz w:val="32"/>
          <w:szCs w:val="32"/>
        </w:rPr>
      </w:pPr>
      <w:r w:rsidRPr="000A27C3">
        <w:rPr>
          <w:rFonts w:ascii="宋体" w:hAnsi="宋体"/>
          <w:sz w:val="32"/>
          <w:szCs w:val="32"/>
        </w:rPr>
        <w:br w:type="page"/>
      </w:r>
    </w:p>
    <w:p w14:paraId="0FD52829" w14:textId="77777777" w:rsidR="00F63ED1" w:rsidRPr="000A27C3" w:rsidRDefault="00F63ED1" w:rsidP="0008751F">
      <w:pPr>
        <w:spacing w:before="60" w:after="60" w:line="480" w:lineRule="exact"/>
        <w:ind w:firstLine="640"/>
        <w:rPr>
          <w:rFonts w:ascii="宋体" w:hAnsi="宋体"/>
          <w:sz w:val="32"/>
          <w:szCs w:val="32"/>
        </w:rPr>
        <w:sectPr w:rsidR="00F63ED1" w:rsidRPr="000A27C3" w:rsidSect="008603B6">
          <w:footerReference w:type="default" r:id="rId30"/>
          <w:footnotePr>
            <w:numRestart w:val="eachSect"/>
          </w:footnotePr>
          <w:type w:val="continuous"/>
          <w:pgSz w:w="10318" w:h="14570"/>
          <w:pgMar w:top="1440" w:right="1077" w:bottom="1440" w:left="1077" w:header="851" w:footer="992" w:gutter="0"/>
          <w:pgNumType w:start="1"/>
          <w:cols w:space="425"/>
          <w:docGrid w:type="lines" w:linePitch="312"/>
        </w:sectPr>
      </w:pPr>
    </w:p>
    <w:p w14:paraId="332D894E" w14:textId="7AE34FEC" w:rsidR="00F63ED1" w:rsidRPr="000A27C3" w:rsidRDefault="00F63ED1" w:rsidP="00F63ED1">
      <w:pPr>
        <w:pStyle w:val="1"/>
        <w:rPr>
          <w:rFonts w:ascii="黑体" w:eastAsia="黑体" w:hAnsi="黑体"/>
          <w:sz w:val="48"/>
          <w:szCs w:val="48"/>
        </w:rPr>
      </w:pPr>
      <w:bookmarkStart w:id="14" w:name="_Toc128322802"/>
      <w:r w:rsidRPr="000A27C3">
        <w:rPr>
          <w:rFonts w:ascii="黑体" w:eastAsia="黑体" w:hAnsi="黑体" w:hint="eastAsia"/>
          <w:sz w:val="48"/>
          <w:szCs w:val="48"/>
        </w:rPr>
        <w:lastRenderedPageBreak/>
        <w:t>近期</w:t>
      </w:r>
      <w:r w:rsidR="00AB5CAE" w:rsidRPr="000A27C3">
        <w:rPr>
          <w:rFonts w:ascii="黑体" w:eastAsia="黑体" w:hAnsi="黑体" w:hint="eastAsia"/>
          <w:sz w:val="48"/>
          <w:szCs w:val="48"/>
        </w:rPr>
        <w:t>剪报</w:t>
      </w:r>
      <w:bookmarkEnd w:id="14"/>
    </w:p>
    <w:p w14:paraId="2C8AE334" w14:textId="1720ADF9" w:rsidR="004F61CC" w:rsidRPr="000A27C3" w:rsidRDefault="00512EC8" w:rsidP="00F63ED1">
      <w:pPr>
        <w:spacing w:beforeLines="25" w:before="95" w:afterLines="25" w:after="95" w:line="240" w:lineRule="auto"/>
        <w:ind w:firstLineChars="0" w:firstLine="0"/>
        <w:jc w:val="center"/>
        <w:rPr>
          <w:rFonts w:ascii="宋体" w:hAnsi="宋体"/>
          <w:sz w:val="32"/>
          <w:szCs w:val="32"/>
        </w:rPr>
      </w:pPr>
      <w:r w:rsidRPr="000A27C3">
        <w:rPr>
          <w:noProof/>
        </w:rPr>
        <w:drawing>
          <wp:inline distT="0" distB="0" distL="0" distR="0" wp14:anchorId="5BBEE04E" wp14:editId="3187C9B8">
            <wp:extent cx="9324340" cy="4031615"/>
            <wp:effectExtent l="19050" t="1905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324340" cy="4031615"/>
                    </a:xfrm>
                    <a:prstGeom prst="rect">
                      <a:avLst/>
                    </a:prstGeom>
                    <a:ln>
                      <a:solidFill>
                        <a:schemeClr val="tx1"/>
                      </a:solidFill>
                    </a:ln>
                  </pic:spPr>
                </pic:pic>
              </a:graphicData>
            </a:graphic>
          </wp:inline>
        </w:drawing>
      </w:r>
    </w:p>
    <w:p w14:paraId="1F3CB919" w14:textId="0F062C8B" w:rsidR="00F63ED1" w:rsidRPr="000A27C3" w:rsidRDefault="00512EC8" w:rsidP="00F63ED1">
      <w:pPr>
        <w:spacing w:beforeLines="25" w:before="95" w:afterLines="25" w:after="95" w:line="240" w:lineRule="auto"/>
        <w:ind w:firstLineChars="0" w:firstLine="0"/>
        <w:jc w:val="center"/>
        <w:rPr>
          <w:rFonts w:ascii="宋体" w:hAnsi="宋体"/>
          <w:sz w:val="32"/>
          <w:szCs w:val="32"/>
        </w:rPr>
      </w:pPr>
      <w:r w:rsidRPr="000A27C3">
        <w:rPr>
          <w:noProof/>
        </w:rPr>
        <w:drawing>
          <wp:inline distT="0" distB="0" distL="0" distR="0" wp14:anchorId="28073F9D" wp14:editId="70C9F699">
            <wp:extent cx="9324340" cy="3604260"/>
            <wp:effectExtent l="19050" t="1905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324340" cy="3604260"/>
                    </a:xfrm>
                    <a:prstGeom prst="rect">
                      <a:avLst/>
                    </a:prstGeom>
                    <a:ln>
                      <a:solidFill>
                        <a:schemeClr val="tx1"/>
                      </a:solidFill>
                    </a:ln>
                  </pic:spPr>
                </pic:pic>
              </a:graphicData>
            </a:graphic>
          </wp:inline>
        </w:drawing>
      </w:r>
    </w:p>
    <w:p w14:paraId="7AE79CB2" w14:textId="1102E57D" w:rsidR="00512EC8" w:rsidRPr="000A27C3" w:rsidRDefault="00512EC8" w:rsidP="00F63ED1">
      <w:pPr>
        <w:spacing w:beforeLines="25" w:before="95" w:afterLines="25" w:after="95" w:line="240" w:lineRule="auto"/>
        <w:ind w:firstLineChars="0" w:firstLine="0"/>
        <w:jc w:val="center"/>
        <w:rPr>
          <w:rFonts w:ascii="宋体" w:hAnsi="宋体"/>
          <w:sz w:val="32"/>
          <w:szCs w:val="32"/>
        </w:rPr>
      </w:pPr>
      <w:r w:rsidRPr="000A27C3">
        <w:rPr>
          <w:noProof/>
        </w:rPr>
        <w:drawing>
          <wp:inline distT="0" distB="0" distL="0" distR="0" wp14:anchorId="30FC2D36" wp14:editId="5B0500CE">
            <wp:extent cx="4831627" cy="3960000"/>
            <wp:effectExtent l="19050" t="19050" r="762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31627" cy="3960000"/>
                    </a:xfrm>
                    <a:prstGeom prst="rect">
                      <a:avLst/>
                    </a:prstGeom>
                    <a:ln>
                      <a:solidFill>
                        <a:schemeClr val="tx1"/>
                      </a:solidFill>
                    </a:ln>
                  </pic:spPr>
                </pic:pic>
              </a:graphicData>
            </a:graphic>
          </wp:inline>
        </w:drawing>
      </w:r>
      <w:r w:rsidRPr="000A27C3">
        <w:rPr>
          <w:noProof/>
        </w:rPr>
        <w:t xml:space="preserve">  </w:t>
      </w:r>
      <w:r w:rsidRPr="000A27C3">
        <w:rPr>
          <w:noProof/>
        </w:rPr>
        <w:drawing>
          <wp:inline distT="0" distB="0" distL="0" distR="0" wp14:anchorId="5BD23AC3" wp14:editId="724AD29B">
            <wp:extent cx="4336922" cy="3960000"/>
            <wp:effectExtent l="19050" t="19050" r="698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36922" cy="3960000"/>
                    </a:xfrm>
                    <a:prstGeom prst="rect">
                      <a:avLst/>
                    </a:prstGeom>
                    <a:ln>
                      <a:solidFill>
                        <a:schemeClr val="tx1"/>
                      </a:solidFill>
                    </a:ln>
                  </pic:spPr>
                </pic:pic>
              </a:graphicData>
            </a:graphic>
          </wp:inline>
        </w:drawing>
      </w:r>
    </w:p>
    <w:p w14:paraId="45E5A302" w14:textId="77777777" w:rsidR="00037B9D" w:rsidRPr="000A27C3" w:rsidRDefault="00037B9D" w:rsidP="00037B9D">
      <w:pPr>
        <w:spacing w:before="240" w:after="120" w:line="360" w:lineRule="exact"/>
        <w:ind w:firstLine="560"/>
        <w:jc w:val="right"/>
      </w:pPr>
      <w:r w:rsidRPr="000A27C3">
        <w:rPr>
          <w:rFonts w:ascii="Times New Roman" w:eastAsia="仿宋" w:hAnsi="Times New Roman" w:cs="Times New Roman"/>
          <w:szCs w:val="28"/>
        </w:rPr>
        <w:t>来源：</w:t>
      </w:r>
      <w:r w:rsidRPr="000A27C3">
        <w:rPr>
          <w:rFonts w:ascii="Times New Roman" w:eastAsia="仿宋" w:hAnsi="Times New Roman" w:cs="Times New Roman" w:hint="eastAsia"/>
          <w:szCs w:val="28"/>
        </w:rPr>
        <w:t>《参考消息》</w:t>
      </w:r>
    </w:p>
    <w:p w14:paraId="69C944C1" w14:textId="1AD5E853" w:rsidR="009600F7" w:rsidRPr="000A27C3" w:rsidRDefault="009600F7" w:rsidP="009600F7">
      <w:pPr>
        <w:spacing w:beforeLines="25" w:before="95" w:afterLines="25" w:after="95" w:line="240" w:lineRule="auto"/>
        <w:ind w:firstLineChars="0" w:firstLine="0"/>
        <w:jc w:val="center"/>
        <w:rPr>
          <w:rFonts w:ascii="宋体" w:hAnsi="宋体"/>
          <w:sz w:val="32"/>
          <w:szCs w:val="32"/>
        </w:rPr>
      </w:pPr>
      <w:r w:rsidRPr="000A27C3">
        <w:rPr>
          <w:noProof/>
        </w:rPr>
        <w:lastRenderedPageBreak/>
        <w:drawing>
          <wp:inline distT="0" distB="0" distL="0" distR="0" wp14:anchorId="7E64FC23" wp14:editId="728331FA">
            <wp:extent cx="7020000" cy="4066953"/>
            <wp:effectExtent l="19050" t="1905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20000" cy="4066953"/>
                    </a:xfrm>
                    <a:prstGeom prst="rect">
                      <a:avLst/>
                    </a:prstGeom>
                    <a:ln>
                      <a:solidFill>
                        <a:schemeClr val="tx1"/>
                      </a:solidFill>
                    </a:ln>
                  </pic:spPr>
                </pic:pic>
              </a:graphicData>
            </a:graphic>
          </wp:inline>
        </w:drawing>
      </w:r>
    </w:p>
    <w:p w14:paraId="1B3E6723" w14:textId="696AECD2" w:rsidR="009600F7" w:rsidRPr="000A27C3" w:rsidRDefault="009600F7" w:rsidP="009600F7">
      <w:pPr>
        <w:spacing w:beforeLines="25" w:before="95" w:afterLines="25" w:after="95" w:line="240" w:lineRule="auto"/>
        <w:ind w:firstLineChars="0" w:firstLine="0"/>
        <w:jc w:val="center"/>
        <w:rPr>
          <w:rFonts w:ascii="宋体" w:hAnsi="宋体"/>
          <w:sz w:val="32"/>
          <w:szCs w:val="32"/>
        </w:rPr>
      </w:pPr>
      <w:r w:rsidRPr="000A27C3">
        <w:rPr>
          <w:noProof/>
        </w:rPr>
        <w:drawing>
          <wp:inline distT="0" distB="0" distL="0" distR="0" wp14:anchorId="4A857A00" wp14:editId="2F4B790B">
            <wp:extent cx="7020000" cy="4526379"/>
            <wp:effectExtent l="19050" t="1905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20000" cy="4526379"/>
                    </a:xfrm>
                    <a:prstGeom prst="rect">
                      <a:avLst/>
                    </a:prstGeom>
                    <a:ln>
                      <a:solidFill>
                        <a:schemeClr val="tx1"/>
                      </a:solidFill>
                    </a:ln>
                  </pic:spPr>
                </pic:pic>
              </a:graphicData>
            </a:graphic>
          </wp:inline>
        </w:drawing>
      </w:r>
    </w:p>
    <w:p w14:paraId="460C3025" w14:textId="29FC864D" w:rsidR="009600F7" w:rsidRPr="000A27C3" w:rsidRDefault="009600F7" w:rsidP="009600F7">
      <w:pPr>
        <w:spacing w:beforeLines="25" w:before="95" w:afterLines="25" w:after="95" w:line="240" w:lineRule="auto"/>
        <w:ind w:firstLineChars="0" w:firstLine="0"/>
        <w:jc w:val="center"/>
        <w:rPr>
          <w:rFonts w:ascii="宋体" w:hAnsi="宋体"/>
          <w:sz w:val="32"/>
          <w:szCs w:val="32"/>
        </w:rPr>
      </w:pPr>
      <w:r w:rsidRPr="000A27C3">
        <w:rPr>
          <w:noProof/>
        </w:rPr>
        <w:drawing>
          <wp:inline distT="0" distB="0" distL="0" distR="0" wp14:anchorId="57B91050" wp14:editId="71B3ACD1">
            <wp:extent cx="9324000" cy="3703186"/>
            <wp:effectExtent l="19050" t="1905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324000" cy="3703186"/>
                    </a:xfrm>
                    <a:prstGeom prst="rect">
                      <a:avLst/>
                    </a:prstGeom>
                    <a:ln>
                      <a:solidFill>
                        <a:schemeClr val="tx1"/>
                      </a:solidFill>
                    </a:ln>
                  </pic:spPr>
                </pic:pic>
              </a:graphicData>
            </a:graphic>
          </wp:inline>
        </w:drawing>
      </w:r>
    </w:p>
    <w:p w14:paraId="144B5877" w14:textId="77777777" w:rsidR="009600F7" w:rsidRPr="000A27C3" w:rsidRDefault="009600F7" w:rsidP="009600F7">
      <w:pPr>
        <w:spacing w:before="240" w:after="120" w:line="360" w:lineRule="exact"/>
        <w:ind w:firstLine="560"/>
        <w:jc w:val="right"/>
      </w:pPr>
      <w:r w:rsidRPr="000A27C3">
        <w:rPr>
          <w:rFonts w:ascii="Times New Roman" w:eastAsia="仿宋" w:hAnsi="Times New Roman" w:cs="Times New Roman"/>
          <w:szCs w:val="28"/>
        </w:rPr>
        <w:t>来源：</w:t>
      </w:r>
      <w:r w:rsidRPr="000A27C3">
        <w:rPr>
          <w:rFonts w:ascii="Times New Roman" w:eastAsia="仿宋" w:hAnsi="Times New Roman" w:cs="Times New Roman" w:hint="eastAsia"/>
          <w:szCs w:val="28"/>
        </w:rPr>
        <w:t>《参考消息》</w:t>
      </w:r>
    </w:p>
    <w:p w14:paraId="72603F3E" w14:textId="24D8911B" w:rsidR="009600F7" w:rsidRPr="000A27C3" w:rsidRDefault="009600F7" w:rsidP="00F63ED1">
      <w:pPr>
        <w:spacing w:beforeLines="25" w:before="95" w:afterLines="25" w:after="95" w:line="240" w:lineRule="auto"/>
        <w:ind w:firstLineChars="0" w:firstLine="0"/>
        <w:rPr>
          <w:noProof/>
        </w:rPr>
      </w:pPr>
      <w:r w:rsidRPr="000A27C3">
        <w:rPr>
          <w:noProof/>
        </w:rPr>
        <w:lastRenderedPageBreak/>
        <w:t xml:space="preserve">  </w:t>
      </w:r>
      <w:r w:rsidRPr="000A27C3">
        <w:rPr>
          <w:noProof/>
        </w:rPr>
        <w:drawing>
          <wp:inline distT="0" distB="0" distL="0" distR="0" wp14:anchorId="6D4ADA5A" wp14:editId="38C05FCA">
            <wp:extent cx="4572000" cy="8493522"/>
            <wp:effectExtent l="19050" t="1905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000" cy="8493522"/>
                    </a:xfrm>
                    <a:prstGeom prst="rect">
                      <a:avLst/>
                    </a:prstGeom>
                    <a:ln>
                      <a:solidFill>
                        <a:schemeClr val="tx1"/>
                      </a:solidFill>
                    </a:ln>
                  </pic:spPr>
                </pic:pic>
              </a:graphicData>
            </a:graphic>
          </wp:inline>
        </w:drawing>
      </w:r>
      <w:r w:rsidR="000A27C3">
        <w:rPr>
          <w:noProof/>
        </w:rPr>
        <w:t xml:space="preserve"> </w:t>
      </w:r>
      <w:r w:rsidR="000A27C3" w:rsidRPr="000A27C3">
        <w:rPr>
          <w:noProof/>
        </w:rPr>
        <w:drawing>
          <wp:inline distT="0" distB="0" distL="0" distR="0" wp14:anchorId="4CE8561C" wp14:editId="083C496A">
            <wp:extent cx="4572000" cy="9754002"/>
            <wp:effectExtent l="19050" t="1905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000" cy="9754002"/>
                    </a:xfrm>
                    <a:prstGeom prst="rect">
                      <a:avLst/>
                    </a:prstGeom>
                    <a:ln>
                      <a:solidFill>
                        <a:schemeClr val="tx1"/>
                      </a:solidFill>
                    </a:ln>
                  </pic:spPr>
                </pic:pic>
              </a:graphicData>
            </a:graphic>
          </wp:inline>
        </w:drawing>
      </w:r>
    </w:p>
    <w:p w14:paraId="69C41A43" w14:textId="3EF5C84E" w:rsidR="00037B9D" w:rsidRPr="000A27C3" w:rsidRDefault="009600F7" w:rsidP="009600F7">
      <w:pPr>
        <w:spacing w:before="240" w:after="120" w:line="360" w:lineRule="exact"/>
        <w:ind w:firstLine="560"/>
        <w:jc w:val="right"/>
      </w:pPr>
      <w:r w:rsidRPr="000A27C3">
        <w:rPr>
          <w:rFonts w:ascii="Times New Roman" w:eastAsia="仿宋" w:hAnsi="Times New Roman" w:cs="Times New Roman"/>
          <w:szCs w:val="28"/>
        </w:rPr>
        <w:t>来源：</w:t>
      </w:r>
      <w:r w:rsidRPr="000A27C3">
        <w:rPr>
          <w:rFonts w:ascii="Times New Roman" w:eastAsia="仿宋" w:hAnsi="Times New Roman" w:cs="Times New Roman" w:hint="eastAsia"/>
          <w:szCs w:val="28"/>
        </w:rPr>
        <w:t>《参考消息》</w:t>
      </w:r>
      <w:r w:rsidR="00512EC8" w:rsidRPr="000A27C3">
        <w:rPr>
          <w:noProof/>
        </w:rPr>
        <w:t xml:space="preserve"> </w:t>
      </w:r>
    </w:p>
    <w:sectPr w:rsidR="00037B9D" w:rsidRPr="000A27C3" w:rsidSect="00037B9D">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DA9A0" w14:textId="77777777" w:rsidR="00302F80" w:rsidRDefault="00302F80">
      <w:pPr>
        <w:spacing w:line="240" w:lineRule="auto"/>
        <w:ind w:firstLine="560"/>
      </w:pPr>
      <w:r>
        <w:separator/>
      </w:r>
    </w:p>
  </w:endnote>
  <w:endnote w:type="continuationSeparator" w:id="0">
    <w:p w14:paraId="228EFDC2" w14:textId="77777777" w:rsidR="00302F80" w:rsidRDefault="00302F80">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altName w:val="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D7F2"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B143" w14:textId="77777777" w:rsidR="00E35B04" w:rsidRDefault="00E35B04">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2D9E"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F792" w14:textId="77777777" w:rsidR="00E35B04" w:rsidRDefault="00DA42A0">
    <w:pPr>
      <w:pStyle w:val="a7"/>
      <w:spacing w:line="240" w:lineRule="auto"/>
      <w:ind w:firstLineChars="0" w:firstLine="0"/>
      <w:jc w:val="center"/>
    </w:pPr>
    <w:r>
      <w:fldChar w:fldCharType="begin"/>
    </w:r>
    <w:r>
      <w:instrText>PAGE   \* MERGEFORMAT</w:instrText>
    </w:r>
    <w:r>
      <w:fldChar w:fldCharType="separate"/>
    </w:r>
    <w:r w:rsidR="00A444F2" w:rsidRPr="00A444F2">
      <w:rPr>
        <w:noProof/>
        <w:lang w:val="zh-CN"/>
      </w:rPr>
      <w:t>-</w:t>
    </w:r>
    <w:r w:rsidR="00A444F2">
      <w:rPr>
        <w:noProof/>
      </w:rPr>
      <w:t xml:space="preserve"> 23 -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76EF3" w14:textId="77777777" w:rsidR="00302F80" w:rsidRDefault="00302F80">
      <w:pPr>
        <w:spacing w:line="240" w:lineRule="auto"/>
        <w:ind w:firstLine="560"/>
      </w:pPr>
      <w:r>
        <w:separator/>
      </w:r>
    </w:p>
  </w:footnote>
  <w:footnote w:type="continuationSeparator" w:id="0">
    <w:p w14:paraId="64241A39" w14:textId="77777777" w:rsidR="00302F80" w:rsidRDefault="00302F80">
      <w:pPr>
        <w:spacing w:line="240" w:lineRule="auto"/>
        <w:ind w:firstLine="560"/>
      </w:pPr>
      <w:r>
        <w:continuationSeparator/>
      </w:r>
    </w:p>
  </w:footnote>
  <w:footnote w:id="1">
    <w:p w14:paraId="7906DBAC" w14:textId="239DFF6F" w:rsidR="006F693B" w:rsidRDefault="006F693B">
      <w:pPr>
        <w:pStyle w:val="ab"/>
        <w:ind w:firstLine="420"/>
      </w:pPr>
      <w:r>
        <w:rPr>
          <w:rStyle w:val="af0"/>
        </w:rPr>
        <w:t>[1]</w:t>
      </w:r>
      <w:r>
        <w:t xml:space="preserve"> </w:t>
      </w:r>
      <w:r w:rsidR="002B772E">
        <w:t>2023</w:t>
      </w:r>
      <w:r w:rsidR="002B772E">
        <w:rPr>
          <w:rFonts w:hint="eastAsia"/>
        </w:rPr>
        <w:t>年</w:t>
      </w:r>
      <w:r w:rsidR="002B772E">
        <w:rPr>
          <w:rFonts w:hint="eastAsia"/>
        </w:rPr>
        <w:t>1</w:t>
      </w:r>
      <w:r w:rsidR="002B772E">
        <w:rPr>
          <w:rFonts w:hint="eastAsia"/>
        </w:rPr>
        <w:t>月</w:t>
      </w:r>
      <w:r w:rsidR="002B772E">
        <w:rPr>
          <w:rFonts w:hint="eastAsia"/>
        </w:rPr>
        <w:t>1</w:t>
      </w:r>
      <w:r w:rsidR="002B772E">
        <w:t>0</w:t>
      </w:r>
      <w:r w:rsidR="002B772E">
        <w:rPr>
          <w:rFonts w:hint="eastAsia"/>
        </w:rPr>
        <w:t>日</w:t>
      </w:r>
      <w:r w:rsidR="002B772E" w:rsidRPr="002B772E">
        <w:rPr>
          <w:rFonts w:hint="eastAsia"/>
        </w:rPr>
        <w:t>《欧盟—北约合作联合宣言》</w:t>
      </w:r>
      <w:r w:rsidR="009600F7">
        <w:rPr>
          <w:rFonts w:hint="eastAsia"/>
        </w:rPr>
        <w:t>称</w:t>
      </w:r>
      <w:r w:rsidR="002B772E">
        <w:rPr>
          <w:rFonts w:hint="eastAsia"/>
        </w:rPr>
        <w:t>：</w:t>
      </w:r>
      <w:r w:rsidR="002B772E" w:rsidRPr="002B772E">
        <w:rPr>
          <w:rFonts w:hint="eastAsia"/>
        </w:rPr>
        <w:t>“我们生活在一个战略竞争日益激烈的时代，中国日益增长的自信和政策带来了我们需要应对的挑战。”</w:t>
      </w:r>
      <w:r w:rsidR="002B772E">
        <w:rPr>
          <w:rFonts w:hint="eastAsia"/>
        </w:rPr>
        <w:t>——译注</w:t>
      </w:r>
    </w:p>
  </w:footnote>
  <w:footnote w:id="2">
    <w:p w14:paraId="29CD1F7C" w14:textId="052B1406" w:rsidR="00A40EBF" w:rsidRDefault="00A40EBF">
      <w:pPr>
        <w:pStyle w:val="ab"/>
        <w:ind w:firstLine="420"/>
      </w:pPr>
      <w:r>
        <w:rPr>
          <w:rStyle w:val="af0"/>
        </w:rPr>
        <w:t>[1]</w:t>
      </w:r>
      <w:r>
        <w:t xml:space="preserve"> </w:t>
      </w:r>
      <w:r>
        <w:rPr>
          <w:rFonts w:hint="eastAsia"/>
        </w:rPr>
        <w:t>约</w:t>
      </w:r>
      <w:r>
        <w:rPr>
          <w:rFonts w:hint="eastAsia"/>
        </w:rPr>
        <w:t>2</w:t>
      </w:r>
      <w:r>
        <w:t>.8</w:t>
      </w:r>
      <w:r>
        <w:rPr>
          <w:rFonts w:hint="eastAsia"/>
        </w:rPr>
        <w:t>公里。——译注</w:t>
      </w:r>
    </w:p>
  </w:footnote>
  <w:footnote w:id="3">
    <w:p w14:paraId="61F6C3C2" w14:textId="48A70A24" w:rsidR="00751222" w:rsidRDefault="00751222">
      <w:pPr>
        <w:pStyle w:val="ab"/>
        <w:ind w:firstLine="420"/>
      </w:pPr>
      <w:r>
        <w:rPr>
          <w:rStyle w:val="af0"/>
        </w:rPr>
        <w:t>[1]</w:t>
      </w:r>
      <w:r>
        <w:t xml:space="preserve"> </w:t>
      </w:r>
      <w:r>
        <w:rPr>
          <w:rFonts w:hint="eastAsia"/>
        </w:rPr>
        <w:t>缅甸仰光市内地点。——译注</w:t>
      </w:r>
    </w:p>
  </w:footnote>
  <w:footnote w:id="4">
    <w:p w14:paraId="75AE2710" w14:textId="374F1C8D" w:rsidR="00CC180E" w:rsidRDefault="00CC180E">
      <w:pPr>
        <w:pStyle w:val="ab"/>
        <w:ind w:firstLine="420"/>
      </w:pPr>
      <w:r>
        <w:rPr>
          <w:rStyle w:val="af0"/>
        </w:rPr>
        <w:t>[2]</w:t>
      </w:r>
      <w:r>
        <w:t xml:space="preserve"> </w:t>
      </w:r>
      <w:r>
        <w:rPr>
          <w:rFonts w:hint="eastAsia"/>
        </w:rPr>
        <w:t>与缅甸军政府对立的民族团结政府的军事力量。——译注</w:t>
      </w:r>
    </w:p>
  </w:footnote>
  <w:footnote w:id="5">
    <w:p w14:paraId="6C79FFE7" w14:textId="77777777" w:rsidR="00710976" w:rsidRDefault="00710976" w:rsidP="00710976">
      <w:pPr>
        <w:pStyle w:val="ab"/>
        <w:ind w:firstLine="420"/>
      </w:pPr>
      <w:r>
        <w:rPr>
          <w:rStyle w:val="af0"/>
        </w:rPr>
        <w:t>[1]</w:t>
      </w:r>
      <w:r>
        <w:t xml:space="preserve"> </w:t>
      </w:r>
      <w:r>
        <w:rPr>
          <w:rFonts w:hint="eastAsia"/>
        </w:rPr>
        <w:t>列宁，《怎么办？》</w:t>
      </w:r>
    </w:p>
    <w:p w14:paraId="424D28CB" w14:textId="150B8CCF" w:rsidR="00710976" w:rsidRPr="00710976" w:rsidRDefault="00000000" w:rsidP="00710976">
      <w:pPr>
        <w:pStyle w:val="ab"/>
        <w:ind w:firstLine="420"/>
      </w:pPr>
      <w:hyperlink r:id="rId1" w:history="1">
        <w:r w:rsidR="00710976" w:rsidRPr="00117319">
          <w:rPr>
            <w:rStyle w:val="af"/>
          </w:rPr>
          <w:t>https://www.marxists.org/chinese/lenin/1901-1902/01.htm</w:t>
        </w:r>
      </w:hyperlink>
      <w:r w:rsidR="00710976">
        <w:t xml:space="preserve"> </w:t>
      </w:r>
      <w:r w:rsidR="00710976">
        <w:rPr>
          <w:rFonts w:hint="eastAsia"/>
        </w:rPr>
        <w:t>——译注</w:t>
      </w:r>
    </w:p>
  </w:footnote>
  <w:footnote w:id="6">
    <w:p w14:paraId="32FA9950" w14:textId="77777777" w:rsidR="00710976" w:rsidRDefault="00710976" w:rsidP="00710976">
      <w:pPr>
        <w:pStyle w:val="ab"/>
        <w:ind w:firstLine="420"/>
      </w:pPr>
      <w:r>
        <w:rPr>
          <w:rStyle w:val="af0"/>
        </w:rPr>
        <w:t>[2]</w:t>
      </w:r>
      <w:r>
        <w:t xml:space="preserve"> </w:t>
      </w:r>
      <w:r>
        <w:rPr>
          <w:rFonts w:hint="eastAsia"/>
        </w:rPr>
        <w:t>列宁，《欧洲工人运动中的分歧》</w:t>
      </w:r>
    </w:p>
    <w:p w14:paraId="55F34BA3" w14:textId="0C4871DB" w:rsidR="00710976" w:rsidRPr="00710976" w:rsidRDefault="00000000" w:rsidP="00710976">
      <w:pPr>
        <w:pStyle w:val="ab"/>
        <w:ind w:firstLine="420"/>
      </w:pPr>
      <w:hyperlink r:id="rId2" w:history="1">
        <w:r w:rsidR="00710976" w:rsidRPr="00117319">
          <w:rPr>
            <w:rStyle w:val="af"/>
          </w:rPr>
          <w:t>https://www.marxists.org/chinese/lenin-cworks/20/009.htm</w:t>
        </w:r>
      </w:hyperlink>
      <w:r w:rsidR="00710976">
        <w:t xml:space="preserve"> </w:t>
      </w:r>
      <w:r w:rsidR="00710976">
        <w:rPr>
          <w:rFonts w:hint="eastAsia"/>
        </w:rPr>
        <w:t>——译注</w:t>
      </w:r>
    </w:p>
  </w:footnote>
  <w:footnote w:id="7">
    <w:p w14:paraId="33A483AB" w14:textId="77777777" w:rsidR="00710976" w:rsidRDefault="00710976" w:rsidP="00710976">
      <w:pPr>
        <w:pStyle w:val="ab"/>
        <w:ind w:firstLine="420"/>
      </w:pPr>
      <w:r>
        <w:rPr>
          <w:rStyle w:val="af0"/>
        </w:rPr>
        <w:t>[3]</w:t>
      </w:r>
      <w:r>
        <w:t xml:space="preserve"> </w:t>
      </w:r>
      <w:r>
        <w:rPr>
          <w:rFonts w:hint="eastAsia"/>
        </w:rPr>
        <w:t>列宁，《欧洲工人运动中的分歧》</w:t>
      </w:r>
    </w:p>
    <w:p w14:paraId="495C0CB0" w14:textId="77777777" w:rsidR="00710976" w:rsidRDefault="00000000" w:rsidP="00710976">
      <w:pPr>
        <w:pStyle w:val="ab"/>
        <w:ind w:firstLine="420"/>
      </w:pPr>
      <w:hyperlink r:id="rId3" w:history="1">
        <w:r w:rsidR="00710976" w:rsidRPr="00117319">
          <w:rPr>
            <w:rStyle w:val="af"/>
            <w:rFonts w:hint="eastAsia"/>
          </w:rPr>
          <w:t>https://www.marxists.org/chinese/lenin-cworks/20/009.htm</w:t>
        </w:r>
      </w:hyperlink>
      <w:r w:rsidR="00710976">
        <w:t xml:space="preserve"> </w:t>
      </w:r>
      <w:r w:rsidR="00710976">
        <w:rPr>
          <w:rFonts w:hint="eastAsia"/>
        </w:rPr>
        <w:t>——译注</w:t>
      </w:r>
    </w:p>
  </w:footnote>
  <w:footnote w:id="8">
    <w:p w14:paraId="7692FF14" w14:textId="77777777" w:rsidR="00710976" w:rsidRDefault="00710976" w:rsidP="00710976">
      <w:pPr>
        <w:pStyle w:val="ab"/>
        <w:ind w:firstLine="420"/>
      </w:pPr>
      <w:r>
        <w:rPr>
          <w:rStyle w:val="af0"/>
        </w:rPr>
        <w:t>[4]</w:t>
      </w:r>
      <w:r>
        <w:t xml:space="preserve"> </w:t>
      </w:r>
      <w:r>
        <w:rPr>
          <w:rFonts w:hint="eastAsia"/>
        </w:rPr>
        <w:t>列宁，《欧洲工人运动中的分歧》</w:t>
      </w:r>
    </w:p>
    <w:p w14:paraId="065E4FFF" w14:textId="0050950F" w:rsidR="00710976" w:rsidRDefault="00000000" w:rsidP="00710976">
      <w:pPr>
        <w:pStyle w:val="ab"/>
        <w:ind w:firstLine="420"/>
      </w:pPr>
      <w:hyperlink r:id="rId4" w:history="1">
        <w:r w:rsidR="00710976" w:rsidRPr="00117319">
          <w:rPr>
            <w:rStyle w:val="af"/>
            <w:rFonts w:hint="eastAsia"/>
          </w:rPr>
          <w:t>https://www.marxists.org/chinese/lenin-cworks/20/009.htm</w:t>
        </w:r>
      </w:hyperlink>
      <w:r w:rsidR="00710976">
        <w:t xml:space="preserve"> </w:t>
      </w:r>
      <w:r w:rsidR="00710976">
        <w:rPr>
          <w:rFonts w:hint="eastAsia"/>
        </w:rPr>
        <w:t>——译注</w:t>
      </w:r>
    </w:p>
  </w:footnote>
  <w:footnote w:id="9">
    <w:p w14:paraId="13564037" w14:textId="65502448" w:rsidR="005E5F91" w:rsidRDefault="005E5F91">
      <w:pPr>
        <w:pStyle w:val="ab"/>
        <w:ind w:firstLine="420"/>
      </w:pPr>
      <w:r>
        <w:rPr>
          <w:rStyle w:val="af0"/>
        </w:rPr>
        <w:t>[5]</w:t>
      </w:r>
      <w:r>
        <w:t xml:space="preserve"> </w:t>
      </w:r>
      <w:r w:rsidRPr="005E5F91">
        <w:rPr>
          <w:rFonts w:hint="eastAsia"/>
        </w:rPr>
        <w:t>在</w:t>
      </w:r>
      <w:r w:rsidRPr="005E5F91">
        <w:rPr>
          <w:rFonts w:hint="eastAsia"/>
        </w:rPr>
        <w:t>1917</w:t>
      </w:r>
      <w:r w:rsidRPr="005E5F91">
        <w:rPr>
          <w:rFonts w:hint="eastAsia"/>
        </w:rPr>
        <w:t>年之前，革命</w:t>
      </w:r>
      <w:r>
        <w:rPr>
          <w:rFonts w:hint="eastAsia"/>
        </w:rPr>
        <w:t>工人</w:t>
      </w:r>
      <w:r w:rsidRPr="005E5F91">
        <w:rPr>
          <w:rFonts w:hint="eastAsia"/>
        </w:rPr>
        <w:t>运动都被称作社会民主</w:t>
      </w:r>
      <w:r>
        <w:rPr>
          <w:rFonts w:hint="eastAsia"/>
        </w:rPr>
        <w:t>主义。——原</w:t>
      </w:r>
      <w:r w:rsidR="000A27C3">
        <w:rPr>
          <w:rFonts w:hint="eastAsia"/>
        </w:rPr>
        <w:t>注</w:t>
      </w:r>
    </w:p>
  </w:footnote>
  <w:footnote w:id="10">
    <w:p w14:paraId="662E6D8A" w14:textId="77777777" w:rsidR="005E5F91" w:rsidRDefault="005E5F91" w:rsidP="005E5F91">
      <w:pPr>
        <w:pStyle w:val="ab"/>
        <w:ind w:firstLine="420"/>
      </w:pPr>
      <w:r>
        <w:rPr>
          <w:rStyle w:val="af0"/>
        </w:rPr>
        <w:t>[6]</w:t>
      </w:r>
      <w:r>
        <w:t xml:space="preserve"> </w:t>
      </w:r>
      <w:r>
        <w:rPr>
          <w:rFonts w:hint="eastAsia"/>
        </w:rPr>
        <w:t>列宁，《怎么办》</w:t>
      </w:r>
    </w:p>
    <w:p w14:paraId="5DD4DA78" w14:textId="5A603351" w:rsidR="005E5F91" w:rsidRPr="005E5F91" w:rsidRDefault="00000000" w:rsidP="005E5F91">
      <w:pPr>
        <w:pStyle w:val="ab"/>
        <w:ind w:firstLine="420"/>
      </w:pPr>
      <w:hyperlink r:id="rId5" w:history="1">
        <w:r w:rsidR="005E5F91" w:rsidRPr="00117319">
          <w:rPr>
            <w:rStyle w:val="af"/>
          </w:rPr>
          <w:t>https://www.marxists.org/chinese/lenin/1901-1902/01.htm</w:t>
        </w:r>
      </w:hyperlink>
      <w:r w:rsidR="005E5F91">
        <w:t xml:space="preserve"> </w:t>
      </w:r>
      <w:r w:rsidR="005E5F91">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A0F3"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1144"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1677"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singleLevel"/>
    <w:tmpl w:val="FF783D23"/>
    <w:lvl w:ilvl="0">
      <w:start w:val="1"/>
      <w:numFmt w:val="decimal"/>
      <w:lvlText w:val="[%1]"/>
      <w:lvlJc w:val="left"/>
      <w:pPr>
        <w:tabs>
          <w:tab w:val="left" w:pos="312"/>
        </w:tabs>
      </w:pPr>
    </w:lvl>
  </w:abstractNum>
  <w:abstractNum w:abstractNumId="5"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207376588">
    <w:abstractNumId w:val="7"/>
  </w:num>
  <w:num w:numId="2" w16cid:durableId="1601638557">
    <w:abstractNumId w:val="6"/>
  </w:num>
  <w:num w:numId="3" w16cid:durableId="825438948">
    <w:abstractNumId w:val="3"/>
  </w:num>
  <w:num w:numId="4" w16cid:durableId="1064990698">
    <w:abstractNumId w:val="4"/>
  </w:num>
  <w:num w:numId="5" w16cid:durableId="685639862">
    <w:abstractNumId w:val="2"/>
  </w:num>
  <w:num w:numId="6" w16cid:durableId="846754168">
    <w:abstractNumId w:val="5"/>
  </w:num>
  <w:num w:numId="7" w16cid:durableId="1438215161">
    <w:abstractNumId w:val="0"/>
  </w:num>
  <w:num w:numId="8" w16cid:durableId="1599942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bordersDoNotSurroundHeader/>
  <w:bordersDoNotSurroundFooter/>
  <w:defaultTabStop w:val="420"/>
  <w:drawingGridHorizontalSpacing w:val="140"/>
  <w:drawingGridVerticalSpacing w:val="381"/>
  <w:displayHorizontalDrawingGridEvery w:val="2"/>
  <w:characterSpacingControl w:val="doNotCompres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44C0"/>
    <w:rsid w:val="00037B9D"/>
    <w:rsid w:val="00046362"/>
    <w:rsid w:val="000778FD"/>
    <w:rsid w:val="0008751F"/>
    <w:rsid w:val="00094FBF"/>
    <w:rsid w:val="000A16D5"/>
    <w:rsid w:val="000A27C3"/>
    <w:rsid w:val="000E74A8"/>
    <w:rsid w:val="0016315B"/>
    <w:rsid w:val="00195312"/>
    <w:rsid w:val="00216A1F"/>
    <w:rsid w:val="0022491D"/>
    <w:rsid w:val="0023084A"/>
    <w:rsid w:val="0025686A"/>
    <w:rsid w:val="002A2ECA"/>
    <w:rsid w:val="002B772E"/>
    <w:rsid w:val="003017E2"/>
    <w:rsid w:val="00301F0D"/>
    <w:rsid w:val="00302F80"/>
    <w:rsid w:val="00374487"/>
    <w:rsid w:val="00375334"/>
    <w:rsid w:val="00392362"/>
    <w:rsid w:val="003E0423"/>
    <w:rsid w:val="003E424C"/>
    <w:rsid w:val="003E7BAE"/>
    <w:rsid w:val="003F638C"/>
    <w:rsid w:val="00420871"/>
    <w:rsid w:val="00436E6B"/>
    <w:rsid w:val="004428AE"/>
    <w:rsid w:val="00451AB2"/>
    <w:rsid w:val="00456585"/>
    <w:rsid w:val="004C3244"/>
    <w:rsid w:val="004F61CC"/>
    <w:rsid w:val="00507A5E"/>
    <w:rsid w:val="00512EC8"/>
    <w:rsid w:val="00566D37"/>
    <w:rsid w:val="00570B59"/>
    <w:rsid w:val="005754FB"/>
    <w:rsid w:val="005A6EED"/>
    <w:rsid w:val="005E5F91"/>
    <w:rsid w:val="00644229"/>
    <w:rsid w:val="00670A70"/>
    <w:rsid w:val="006862EE"/>
    <w:rsid w:val="006B682E"/>
    <w:rsid w:val="006C25F3"/>
    <w:rsid w:val="006F693B"/>
    <w:rsid w:val="00710976"/>
    <w:rsid w:val="00721B0B"/>
    <w:rsid w:val="00750A45"/>
    <w:rsid w:val="00751222"/>
    <w:rsid w:val="007551D0"/>
    <w:rsid w:val="007554EF"/>
    <w:rsid w:val="00757BB6"/>
    <w:rsid w:val="007A4945"/>
    <w:rsid w:val="007B5848"/>
    <w:rsid w:val="00852202"/>
    <w:rsid w:val="008603B6"/>
    <w:rsid w:val="008C1795"/>
    <w:rsid w:val="00900CD7"/>
    <w:rsid w:val="009600F7"/>
    <w:rsid w:val="00961E17"/>
    <w:rsid w:val="00991F72"/>
    <w:rsid w:val="00997384"/>
    <w:rsid w:val="009A2434"/>
    <w:rsid w:val="00A40EBF"/>
    <w:rsid w:val="00A440A1"/>
    <w:rsid w:val="00A444F2"/>
    <w:rsid w:val="00A976A3"/>
    <w:rsid w:val="00AA451F"/>
    <w:rsid w:val="00AB5CAE"/>
    <w:rsid w:val="00AD34A0"/>
    <w:rsid w:val="00B46A70"/>
    <w:rsid w:val="00BA5B57"/>
    <w:rsid w:val="00BD549B"/>
    <w:rsid w:val="00BE3B2C"/>
    <w:rsid w:val="00BE5B7F"/>
    <w:rsid w:val="00C26B75"/>
    <w:rsid w:val="00C51F87"/>
    <w:rsid w:val="00C6635F"/>
    <w:rsid w:val="00CC180E"/>
    <w:rsid w:val="00CE17AE"/>
    <w:rsid w:val="00D16DFA"/>
    <w:rsid w:val="00D969BC"/>
    <w:rsid w:val="00D979A9"/>
    <w:rsid w:val="00DA42A0"/>
    <w:rsid w:val="00DB270A"/>
    <w:rsid w:val="00DF77A6"/>
    <w:rsid w:val="00E03B7E"/>
    <w:rsid w:val="00E17F72"/>
    <w:rsid w:val="00E35B04"/>
    <w:rsid w:val="00E50187"/>
    <w:rsid w:val="00EA0B30"/>
    <w:rsid w:val="00EC4DB4"/>
    <w:rsid w:val="00EF2065"/>
    <w:rsid w:val="00F24B99"/>
    <w:rsid w:val="00F37132"/>
    <w:rsid w:val="00F503F9"/>
    <w:rsid w:val="00F602CE"/>
    <w:rsid w:val="00F63ED1"/>
    <w:rsid w:val="00F72021"/>
    <w:rsid w:val="00F81816"/>
    <w:rsid w:val="00FC2E5D"/>
    <w:rsid w:val="00FE4BB3"/>
    <w:rsid w:val="00FF46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EAEF8"/>
  <w15:docId w15:val="{233904A3-DF29-4600-903F-D35B0FD01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pPr>
      <w:snapToGrid w:val="0"/>
    </w:pPr>
    <w:rPr>
      <w:sz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Pr>
      <w:color w:val="800080"/>
      <w:u w:val="single"/>
    </w:rPr>
  </w:style>
  <w:style w:type="character" w:styleId="af">
    <w:name w:val="Hyperlink"/>
    <w:basedOn w:val="a0"/>
    <w:uiPriority w:val="99"/>
    <w:qFormat/>
    <w:rPr>
      <w:rFonts w:ascii="Calibri" w:eastAsia="宋体" w:hAnsi="Calibri"/>
      <w:color w:val="000000"/>
      <w:u w:val="single"/>
    </w:rPr>
  </w:style>
  <w:style w:type="character" w:styleId="af0">
    <w:name w:val="footnote reference"/>
    <w:basedOn w:val="a0"/>
    <w:uiPriority w:val="99"/>
    <w:qFormat/>
    <w:rPr>
      <w:vertAlign w:val="superscript"/>
    </w:rPr>
  </w:style>
  <w:style w:type="paragraph" w:customStyle="1" w:styleId="a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c">
    <w:name w:val="脚注文本 字符"/>
    <w:basedOn w:val="a0"/>
    <w:link w:val="ab"/>
    <w:uiPriority w:val="99"/>
    <w:qFormat/>
    <w:rPr>
      <w:rFonts w:ascii="Calibri" w:eastAsia="宋体" w:hAnsi="Calibri"/>
      <w:kern w:val="2"/>
      <w:sz w:val="21"/>
      <w:szCs w:val="24"/>
    </w:rPr>
  </w:style>
  <w:style w:type="character" w:customStyle="1" w:styleId="a4">
    <w:name w:val="日期 字符"/>
    <w:basedOn w:val="a0"/>
    <w:link w:val="a3"/>
    <w:uiPriority w:val="99"/>
    <w:qFormat/>
    <w:rPr>
      <w:rFonts w:ascii="Calibri" w:eastAsia="仿宋" w:hAnsi="Calibri"/>
      <w:kern w:val="2"/>
      <w:sz w:val="24"/>
      <w:szCs w:val="24"/>
    </w:rPr>
  </w:style>
  <w:style w:type="paragraph" w:styleId="af2">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3">
    <w:name w:val="署名"/>
    <w:basedOn w:val="a"/>
    <w:qFormat/>
    <w:pPr>
      <w:jc w:val="right"/>
    </w:pPr>
    <w:rPr>
      <w:rFonts w:eastAsia="楷体"/>
      <w:sz w:val="18"/>
    </w:rPr>
  </w:style>
  <w:style w:type="paragraph" w:customStyle="1" w:styleId="a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5">
    <w:name w:val="endnote text"/>
    <w:basedOn w:val="a"/>
    <w:link w:val="af6"/>
    <w:pPr>
      <w:snapToGrid w:val="0"/>
      <w:jc w:val="left"/>
    </w:pPr>
  </w:style>
  <w:style w:type="character" w:customStyle="1" w:styleId="af6">
    <w:name w:val="尾注文本 字符"/>
    <w:basedOn w:val="a0"/>
    <w:link w:val="af5"/>
    <w:rPr>
      <w:rFonts w:eastAsia="宋体"/>
      <w:kern w:val="2"/>
      <w:sz w:val="28"/>
      <w:szCs w:val="24"/>
    </w:rPr>
  </w:style>
  <w:style w:type="character" w:styleId="af7">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8">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Pr>
      <w:i/>
      <w:iCs/>
    </w:rPr>
  </w:style>
  <w:style w:type="character" w:styleId="afa">
    <w:name w:val="Strong"/>
    <w:basedOn w:val="a0"/>
    <w:uiPriority w:val="22"/>
    <w:qFormat/>
    <w:rPr>
      <w:b/>
      <w:bCs/>
    </w:rPr>
  </w:style>
  <w:style w:type="character" w:styleId="afb">
    <w:name w:val="annotation reference"/>
    <w:basedOn w:val="a0"/>
    <w:uiPriority w:val="99"/>
    <w:rPr>
      <w:sz w:val="21"/>
      <w:szCs w:val="21"/>
    </w:rPr>
  </w:style>
  <w:style w:type="paragraph" w:styleId="afc">
    <w:name w:val="annotation text"/>
    <w:basedOn w:val="a"/>
    <w:link w:val="afd"/>
    <w:uiPriority w:val="99"/>
    <w:pPr>
      <w:spacing w:line="240" w:lineRule="auto"/>
      <w:ind w:firstLineChars="0" w:firstLine="0"/>
      <w:jc w:val="left"/>
    </w:pPr>
    <w:rPr>
      <w:rFonts w:cs="Arial"/>
      <w:sz w:val="21"/>
      <w:szCs w:val="22"/>
    </w:rPr>
  </w:style>
  <w:style w:type="character" w:customStyle="1" w:styleId="afd">
    <w:name w:val="批注文字 字符"/>
    <w:basedOn w:val="a0"/>
    <w:link w:val="afc"/>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e">
    <w:name w:val="Subtitle"/>
    <w:basedOn w:val="a"/>
    <w:next w:val="a"/>
    <w:link w:val="aff"/>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Pr>
      <w:rFonts w:ascii="Cambria" w:hAnsi="Cambria" w:cs="宋体"/>
      <w:b/>
      <w:bCs/>
      <w:kern w:val="28"/>
      <w:sz w:val="32"/>
      <w:szCs w:val="32"/>
    </w:rPr>
  </w:style>
  <w:style w:type="paragraph" w:styleId="aff0">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a">
    <w:name w:val="页眉 字符"/>
    <w:basedOn w:val="a0"/>
    <w:link w:val="a9"/>
    <w:uiPriority w:val="99"/>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styleId="aff1">
    <w:name w:val="Unresolved Mention"/>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FC2E5D"/>
    <w:pPr>
      <w:tabs>
        <w:tab w:val="right" w:leader="dot" w:pos="8148"/>
      </w:tabs>
      <w:ind w:leftChars="100" w:left="280" w:firstLineChars="0" w:firstLine="0"/>
    </w:pPr>
    <w:rPr>
      <w:rFonts w:ascii="黑体" w:eastAsia="黑体" w:hAnsi="黑体"/>
      <w:noProof/>
      <w:w w:val="9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18.png"/><Relationship Id="rId21" Type="http://schemas.openxmlformats.org/officeDocument/2006/relationships/hyperlink" Target="http://www.solidnet.org/article/CP-of-the-Workers-of-Spain-On-the-Confirmation-of-the-Delivery-of-Heavy-Weaponry-to-Ukraine-by-the-Spanish-Government/" TargetMode="External"/><Relationship Id="rId34" Type="http://schemas.openxmlformats.org/officeDocument/2006/relationships/image" Target="media/image1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hyperlink" Target="https://inter.kke.gr/en/articles/Theoretical-Issues-regarding-the-Programme-of-the-Communist-Party-of-Greece-KK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ncpn.nl/en/the-netherlands-should-not-be-a-transit-port-for-the-us-military/" TargetMode="Externa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s://peoplesdispatch.org/2023/02/01/two-years-after-the-coup-the-people-of-myanmar-continue-to-suffer/" TargetMode="External"/><Relationship Id="rId30" Type="http://schemas.openxmlformats.org/officeDocument/2006/relationships/footer" Target="footer4.xml"/><Relationship Id="rId35" Type="http://schemas.openxmlformats.org/officeDocument/2006/relationships/image" Target="media/image14.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idcommunism.com/2023/01/kenyan-communist-party-member-murdered-by-police.html" TargetMode="External"/><Relationship Id="rId33" Type="http://schemas.openxmlformats.org/officeDocument/2006/relationships/image" Target="media/image12.png"/><Relationship Id="rId38"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www.marxists.org/chinese/lenin-cworks/20/009.htm" TargetMode="External"/><Relationship Id="rId2" Type="http://schemas.openxmlformats.org/officeDocument/2006/relationships/hyperlink" Target="https://www.marxists.org/chinese/lenin-cworks/20/009.htm" TargetMode="External"/><Relationship Id="rId1" Type="http://schemas.openxmlformats.org/officeDocument/2006/relationships/hyperlink" Target="https://www.marxists.org/chinese/lenin/1901-1902/01.htm" TargetMode="External"/><Relationship Id="rId5" Type="http://schemas.openxmlformats.org/officeDocument/2006/relationships/hyperlink" Target="https://www.marxists.org/chinese/lenin/1901-1902/01.htm" TargetMode="External"/><Relationship Id="rId4" Type="http://schemas.openxmlformats.org/officeDocument/2006/relationships/hyperlink" Target="https://www.marxists.org/chinese/lenin-cworks/20/00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5CD066-CAA8-44FA-AFBF-6A0A5BAD9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5928</TotalTime>
  <Pages>1</Pages>
  <Words>2019</Words>
  <Characters>11514</Characters>
  <Application>Microsoft Office Word</Application>
  <DocSecurity>0</DocSecurity>
  <Lines>95</Lines>
  <Paragraphs>27</Paragraphs>
  <ScaleCrop>false</ScaleCrop>
  <Company>china</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585</cp:revision>
  <cp:lastPrinted>2023-02-28T13:49:00Z</cp:lastPrinted>
  <dcterms:created xsi:type="dcterms:W3CDTF">2022-02-02T11:50:00Z</dcterms:created>
  <dcterms:modified xsi:type="dcterms:W3CDTF">2023-02-28T13:50:00Z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