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8EB95" w14:textId="77777777" w:rsidR="00E35B04" w:rsidRPr="00767855" w:rsidRDefault="009600F7">
      <w:pPr>
        <w:widowControl/>
        <w:ind w:firstLineChars="0" w:firstLine="0"/>
        <w:jc w:val="center"/>
        <w:rPr>
          <w:rFonts w:ascii="黑体" w:eastAsia="黑体" w:hAnsi="黑体" w:hint="eastAsia"/>
          <w:szCs w:val="28"/>
        </w:rPr>
      </w:pPr>
      <w:r w:rsidRPr="00767855">
        <w:rPr>
          <w:rFonts w:ascii="黑体" w:eastAsia="黑体" w:hAnsi="黑体"/>
          <w:noProof/>
          <w:szCs w:val="28"/>
        </w:rPr>
        <w:drawing>
          <wp:inline distT="0" distB="0" distL="0" distR="0" wp14:anchorId="486874BD" wp14:editId="6A5348EE">
            <wp:extent cx="1080000" cy="936000"/>
            <wp:effectExtent l="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a:stretch/>
                  </pic:blipFill>
                  <pic:spPr>
                    <a:xfrm>
                      <a:off x="0" y="0"/>
                      <a:ext cx="1080000" cy="936000"/>
                    </a:xfrm>
                    <a:prstGeom prst="rect">
                      <a:avLst/>
                    </a:prstGeom>
                  </pic:spPr>
                </pic:pic>
              </a:graphicData>
            </a:graphic>
          </wp:inline>
        </w:drawing>
      </w:r>
    </w:p>
    <w:p w14:paraId="6AE27297" w14:textId="77777777" w:rsidR="00E35B04" w:rsidRPr="00767855" w:rsidRDefault="00DA42A0" w:rsidP="00FC5E25">
      <w:pPr>
        <w:widowControl/>
        <w:spacing w:before="120" w:line="400" w:lineRule="exact"/>
        <w:ind w:firstLineChars="0" w:firstLine="0"/>
        <w:jc w:val="center"/>
        <w:rPr>
          <w:rFonts w:ascii="MS Reference Sans Serif" w:eastAsia="Microsoft YaHei UI" w:hAnsi="MS Reference Sans Serif" w:cs="Times New Roman"/>
          <w:noProof/>
          <w:color w:val="FFFFFF" w:themeColor="background1"/>
          <w:sz w:val="32"/>
          <w:szCs w:val="32"/>
        </w:rPr>
      </w:pPr>
      <w:r w:rsidRPr="00767855">
        <w:rPr>
          <w:rFonts w:ascii="MS Reference Sans Serif" w:eastAsia="Microsoft YaHei UI" w:hAnsi="MS Reference Sans Serif" w:cs="Times New Roman"/>
          <w:noProof/>
          <w:color w:val="FFFFFF" w:themeColor="background1"/>
          <w:sz w:val="32"/>
          <w:szCs w:val="32"/>
          <w:highlight w:val="red"/>
        </w:rPr>
        <w:t>International Red Newsletter</w:t>
      </w:r>
    </w:p>
    <w:p w14:paraId="0C53054B" w14:textId="7C6BE7D5" w:rsidR="00E35B04" w:rsidRPr="00BF2F22" w:rsidRDefault="00FF2307" w:rsidP="00BF2F22">
      <w:pPr>
        <w:widowControl/>
        <w:spacing w:beforeLines="50" w:before="156"/>
        <w:ind w:left="1260" w:hangingChars="350" w:hanging="1260"/>
        <w:jc w:val="center"/>
        <w:rPr>
          <w:rFonts w:ascii="黑体" w:eastAsia="黑体" w:hAnsi="黑体" w:hint="eastAsia"/>
          <w:sz w:val="36"/>
          <w:szCs w:val="36"/>
        </w:rPr>
      </w:pPr>
      <w:r>
        <w:rPr>
          <w:rFonts w:ascii="黑体" w:eastAsia="黑体" w:hAnsi="黑体" w:hint="eastAsia"/>
          <w:sz w:val="36"/>
          <w:szCs w:val="36"/>
        </w:rPr>
        <w:t>国际共产主义运动大事记（</w:t>
      </w:r>
      <w:r w:rsidR="00BF2F22" w:rsidRPr="00BF2F22">
        <w:rPr>
          <w:rFonts w:ascii="黑体" w:eastAsia="黑体" w:hAnsi="黑体" w:hint="eastAsia"/>
          <w:sz w:val="36"/>
          <w:szCs w:val="36"/>
        </w:rPr>
        <w:t>202</w:t>
      </w:r>
      <w:r w:rsidR="00B1418B">
        <w:rPr>
          <w:rFonts w:ascii="黑体" w:eastAsia="黑体" w:hAnsi="黑体" w:hint="eastAsia"/>
          <w:sz w:val="36"/>
          <w:szCs w:val="36"/>
        </w:rPr>
        <w:t>5</w:t>
      </w:r>
      <w:r w:rsidR="00BF2F22" w:rsidRPr="00BF2F22">
        <w:rPr>
          <w:rFonts w:ascii="黑体" w:eastAsia="黑体" w:hAnsi="黑体" w:hint="eastAsia"/>
          <w:sz w:val="36"/>
          <w:szCs w:val="36"/>
        </w:rPr>
        <w:t>年</w:t>
      </w:r>
      <w:r w:rsidR="00D619FA">
        <w:rPr>
          <w:rFonts w:ascii="黑体" w:eastAsia="黑体" w:hAnsi="黑体" w:hint="eastAsia"/>
          <w:sz w:val="36"/>
          <w:szCs w:val="36"/>
        </w:rPr>
        <w:t>5</w:t>
      </w:r>
      <w:r>
        <w:rPr>
          <w:rFonts w:ascii="黑体" w:eastAsia="黑体" w:hAnsi="黑体" w:hint="eastAsia"/>
          <w:sz w:val="36"/>
          <w:szCs w:val="36"/>
        </w:rPr>
        <w:t>月）</w:t>
      </w:r>
    </w:p>
    <w:sdt>
      <w:sdtPr>
        <w:rPr>
          <w:rStyle w:val="af"/>
          <w:rFonts w:ascii="黑体" w:eastAsia="黑体" w:hAnsi="黑体"/>
          <w:color w:val="auto"/>
          <w:u w:val="none"/>
        </w:rPr>
        <w:id w:val="-1677489404"/>
        <w:docPartObj>
          <w:docPartGallery w:val="Table of Contents"/>
          <w:docPartUnique/>
        </w:docPartObj>
      </w:sdtPr>
      <w:sdtEndPr>
        <w:rPr>
          <w:rStyle w:val="a0"/>
          <w:w w:val="100"/>
          <w:sz w:val="28"/>
          <w:szCs w:val="28"/>
        </w:rPr>
      </w:sdtEndPr>
      <w:sdtContent>
        <w:p w14:paraId="21E0BE8D" w14:textId="6D01850F" w:rsidR="00170FBB" w:rsidRPr="00170FBB" w:rsidRDefault="008C5606">
          <w:pPr>
            <w:pStyle w:val="TOC1"/>
            <w:rPr>
              <w:rFonts w:asciiTheme="minorHAnsi" w:eastAsiaTheme="minorEastAsia" w:hAnsiTheme="minorHAnsi" w:cstheme="minorBidi" w:hint="eastAsia"/>
              <w:w w:val="100"/>
              <w:sz w:val="22"/>
              <w:szCs w:val="24"/>
              <w14:ligatures w14:val="standardContextual"/>
            </w:rPr>
          </w:pPr>
          <w:r w:rsidRPr="00170FBB">
            <w:rPr>
              <w:w w:val="100"/>
              <w:sz w:val="28"/>
              <w:szCs w:val="28"/>
            </w:rPr>
            <w:fldChar w:fldCharType="begin"/>
          </w:r>
          <w:r w:rsidR="00FC2E5D" w:rsidRPr="00170FBB">
            <w:rPr>
              <w:w w:val="100"/>
              <w:sz w:val="28"/>
              <w:szCs w:val="28"/>
            </w:rPr>
            <w:instrText xml:space="preserve"> TOC \o "1-3" \h \z \u </w:instrText>
          </w:r>
          <w:r w:rsidRPr="00170FBB">
            <w:rPr>
              <w:w w:val="100"/>
              <w:sz w:val="28"/>
              <w:szCs w:val="28"/>
            </w:rPr>
            <w:fldChar w:fldCharType="separate"/>
          </w:r>
          <w:hyperlink w:anchor="_Toc203073466" w:history="1">
            <w:r w:rsidR="00170FBB" w:rsidRPr="00170FBB">
              <w:rPr>
                <w:rStyle w:val="af"/>
                <w:rFonts w:ascii="黑体" w:eastAsia="黑体" w:hAnsi="黑体" w:hint="eastAsia"/>
                <w:bCs/>
                <w:w w:val="100"/>
              </w:rPr>
              <w:t>1.印共（毛）总书记巴萨瓦拉吉同志牺牲</w:t>
            </w:r>
            <w:r w:rsidR="00170FBB" w:rsidRPr="00170FBB">
              <w:rPr>
                <w:rFonts w:hint="eastAsia"/>
                <w:webHidden/>
                <w:w w:val="100"/>
              </w:rPr>
              <w:tab/>
            </w:r>
            <w:r w:rsidR="00170FBB" w:rsidRPr="00170FBB">
              <w:rPr>
                <w:rFonts w:hint="eastAsia"/>
                <w:webHidden/>
                <w:w w:val="100"/>
              </w:rPr>
              <w:fldChar w:fldCharType="begin"/>
            </w:r>
            <w:r w:rsidR="00170FBB" w:rsidRPr="00170FBB">
              <w:rPr>
                <w:rFonts w:hint="eastAsia"/>
                <w:webHidden/>
                <w:w w:val="100"/>
              </w:rPr>
              <w:instrText xml:space="preserve"> </w:instrText>
            </w:r>
            <w:r w:rsidR="00170FBB" w:rsidRPr="00170FBB">
              <w:rPr>
                <w:webHidden/>
                <w:w w:val="100"/>
              </w:rPr>
              <w:instrText>PAGEREF _Toc203073466 \h</w:instrText>
            </w:r>
            <w:r w:rsidR="00170FBB" w:rsidRPr="00170FBB">
              <w:rPr>
                <w:rFonts w:hint="eastAsia"/>
                <w:webHidden/>
                <w:w w:val="100"/>
              </w:rPr>
              <w:instrText xml:space="preserve"> </w:instrText>
            </w:r>
            <w:r w:rsidR="00170FBB" w:rsidRPr="00170FBB">
              <w:rPr>
                <w:rFonts w:hint="eastAsia"/>
                <w:webHidden/>
                <w:w w:val="100"/>
              </w:rPr>
            </w:r>
            <w:r w:rsidR="00170FBB" w:rsidRPr="00170FBB">
              <w:rPr>
                <w:rFonts w:hint="eastAsia"/>
                <w:webHidden/>
                <w:w w:val="100"/>
              </w:rPr>
              <w:fldChar w:fldCharType="separate"/>
            </w:r>
            <w:r w:rsidR="00D15ACB">
              <w:rPr>
                <w:rFonts w:hint="eastAsia"/>
                <w:webHidden/>
                <w:w w:val="100"/>
              </w:rPr>
              <w:t>1</w:t>
            </w:r>
            <w:r w:rsidR="00170FBB" w:rsidRPr="00170FBB">
              <w:rPr>
                <w:rFonts w:hint="eastAsia"/>
                <w:webHidden/>
                <w:w w:val="100"/>
              </w:rPr>
              <w:fldChar w:fldCharType="end"/>
            </w:r>
          </w:hyperlink>
        </w:p>
        <w:p w14:paraId="45FAF5D3" w14:textId="4AD80C17" w:rsidR="00170FBB" w:rsidRPr="00170FBB" w:rsidRDefault="00170FBB">
          <w:pPr>
            <w:pStyle w:val="TOC1"/>
            <w:rPr>
              <w:rFonts w:asciiTheme="minorHAnsi" w:eastAsiaTheme="minorEastAsia" w:hAnsiTheme="minorHAnsi" w:cstheme="minorBidi" w:hint="eastAsia"/>
              <w:w w:val="100"/>
              <w:sz w:val="22"/>
              <w:szCs w:val="24"/>
              <w14:ligatures w14:val="standardContextual"/>
            </w:rPr>
          </w:pPr>
          <w:hyperlink w:anchor="_Toc203073467" w:history="1">
            <w:r w:rsidRPr="00170FBB">
              <w:rPr>
                <w:rStyle w:val="af"/>
                <w:rFonts w:ascii="黑体" w:eastAsia="黑体" w:hAnsi="黑体" w:hint="eastAsia"/>
                <w:bCs/>
                <w:w w:val="100"/>
              </w:rPr>
              <w:t>2.南亚各国左翼政党对印巴冲突表示关切</w:t>
            </w:r>
            <w:r w:rsidRPr="00170FBB">
              <w:rPr>
                <w:rFonts w:hint="eastAsia"/>
                <w:webHidden/>
                <w:w w:val="100"/>
              </w:rPr>
              <w:tab/>
            </w:r>
            <w:r w:rsidRPr="00170FBB">
              <w:rPr>
                <w:rFonts w:hint="eastAsia"/>
                <w:webHidden/>
                <w:w w:val="100"/>
              </w:rPr>
              <w:fldChar w:fldCharType="begin"/>
            </w:r>
            <w:r w:rsidRPr="00170FBB">
              <w:rPr>
                <w:rFonts w:hint="eastAsia"/>
                <w:webHidden/>
                <w:w w:val="100"/>
              </w:rPr>
              <w:instrText xml:space="preserve"> </w:instrText>
            </w:r>
            <w:r w:rsidRPr="00170FBB">
              <w:rPr>
                <w:webHidden/>
                <w:w w:val="100"/>
              </w:rPr>
              <w:instrText>PAGEREF _Toc203073467 \h</w:instrText>
            </w:r>
            <w:r w:rsidRPr="00170FBB">
              <w:rPr>
                <w:rFonts w:hint="eastAsia"/>
                <w:webHidden/>
                <w:w w:val="100"/>
              </w:rPr>
              <w:instrText xml:space="preserve"> </w:instrText>
            </w:r>
            <w:r w:rsidRPr="00170FBB">
              <w:rPr>
                <w:rFonts w:hint="eastAsia"/>
                <w:webHidden/>
                <w:w w:val="100"/>
              </w:rPr>
            </w:r>
            <w:r w:rsidRPr="00170FBB">
              <w:rPr>
                <w:rFonts w:hint="eastAsia"/>
                <w:webHidden/>
                <w:w w:val="100"/>
              </w:rPr>
              <w:fldChar w:fldCharType="separate"/>
            </w:r>
            <w:r w:rsidR="00D15ACB">
              <w:rPr>
                <w:rFonts w:hint="eastAsia"/>
                <w:webHidden/>
                <w:w w:val="100"/>
              </w:rPr>
              <w:t>2</w:t>
            </w:r>
            <w:r w:rsidRPr="00170FBB">
              <w:rPr>
                <w:rFonts w:hint="eastAsia"/>
                <w:webHidden/>
                <w:w w:val="100"/>
              </w:rPr>
              <w:fldChar w:fldCharType="end"/>
            </w:r>
          </w:hyperlink>
        </w:p>
        <w:p w14:paraId="47B567E2" w14:textId="1318DF99" w:rsidR="00170FBB" w:rsidRPr="00170FBB" w:rsidRDefault="00170FBB">
          <w:pPr>
            <w:pStyle w:val="TOC1"/>
            <w:rPr>
              <w:rFonts w:asciiTheme="minorHAnsi" w:eastAsiaTheme="minorEastAsia" w:hAnsiTheme="minorHAnsi" w:cstheme="minorBidi" w:hint="eastAsia"/>
              <w:w w:val="100"/>
              <w:sz w:val="22"/>
              <w:szCs w:val="24"/>
              <w14:ligatures w14:val="standardContextual"/>
            </w:rPr>
          </w:pPr>
          <w:hyperlink w:anchor="_Toc203073468" w:history="1">
            <w:r w:rsidRPr="00170FBB">
              <w:rPr>
                <w:rStyle w:val="af"/>
                <w:rFonts w:ascii="黑体" w:eastAsia="黑体" w:hAnsi="黑体" w:hint="eastAsia"/>
                <w:bCs/>
                <w:w w:val="100"/>
              </w:rPr>
              <w:t>3.希腊共青团连续四年赢得大学学生会选举</w:t>
            </w:r>
            <w:r w:rsidRPr="00170FBB">
              <w:rPr>
                <w:rFonts w:hint="eastAsia"/>
                <w:webHidden/>
                <w:w w:val="100"/>
              </w:rPr>
              <w:tab/>
            </w:r>
            <w:r w:rsidRPr="00170FBB">
              <w:rPr>
                <w:rFonts w:hint="eastAsia"/>
                <w:webHidden/>
                <w:w w:val="100"/>
              </w:rPr>
              <w:fldChar w:fldCharType="begin"/>
            </w:r>
            <w:r w:rsidRPr="00170FBB">
              <w:rPr>
                <w:rFonts w:hint="eastAsia"/>
                <w:webHidden/>
                <w:w w:val="100"/>
              </w:rPr>
              <w:instrText xml:space="preserve"> </w:instrText>
            </w:r>
            <w:r w:rsidRPr="00170FBB">
              <w:rPr>
                <w:webHidden/>
                <w:w w:val="100"/>
              </w:rPr>
              <w:instrText>PAGEREF _Toc203073468 \h</w:instrText>
            </w:r>
            <w:r w:rsidRPr="00170FBB">
              <w:rPr>
                <w:rFonts w:hint="eastAsia"/>
                <w:webHidden/>
                <w:w w:val="100"/>
              </w:rPr>
              <w:instrText xml:space="preserve"> </w:instrText>
            </w:r>
            <w:r w:rsidRPr="00170FBB">
              <w:rPr>
                <w:rFonts w:hint="eastAsia"/>
                <w:webHidden/>
                <w:w w:val="100"/>
              </w:rPr>
            </w:r>
            <w:r w:rsidRPr="00170FBB">
              <w:rPr>
                <w:rFonts w:hint="eastAsia"/>
                <w:webHidden/>
                <w:w w:val="100"/>
              </w:rPr>
              <w:fldChar w:fldCharType="separate"/>
            </w:r>
            <w:r w:rsidR="00D15ACB">
              <w:rPr>
                <w:rFonts w:hint="eastAsia"/>
                <w:webHidden/>
                <w:w w:val="100"/>
              </w:rPr>
              <w:t>4</w:t>
            </w:r>
            <w:r w:rsidRPr="00170FBB">
              <w:rPr>
                <w:rFonts w:hint="eastAsia"/>
                <w:webHidden/>
                <w:w w:val="100"/>
              </w:rPr>
              <w:fldChar w:fldCharType="end"/>
            </w:r>
          </w:hyperlink>
        </w:p>
        <w:p w14:paraId="155F26D7" w14:textId="7F8EC868" w:rsidR="00170FBB" w:rsidRPr="00170FBB" w:rsidRDefault="00170FBB">
          <w:pPr>
            <w:pStyle w:val="TOC1"/>
            <w:rPr>
              <w:rFonts w:asciiTheme="minorHAnsi" w:eastAsiaTheme="minorEastAsia" w:hAnsiTheme="minorHAnsi" w:cstheme="minorBidi" w:hint="eastAsia"/>
              <w:w w:val="100"/>
              <w:sz w:val="22"/>
              <w:szCs w:val="24"/>
              <w14:ligatures w14:val="standardContextual"/>
            </w:rPr>
          </w:pPr>
          <w:hyperlink w:anchor="_Toc203073469" w:history="1">
            <w:r w:rsidRPr="00170FBB">
              <w:rPr>
                <w:rStyle w:val="af"/>
                <w:rFonts w:ascii="黑体" w:eastAsia="黑体" w:hAnsi="黑体" w:hint="eastAsia"/>
                <w:bCs/>
                <w:w w:val="100"/>
              </w:rPr>
              <w:t>4.意大利“权力归人民”党揭露警方奸细</w:t>
            </w:r>
            <w:r w:rsidRPr="00170FBB">
              <w:rPr>
                <w:rFonts w:hint="eastAsia"/>
                <w:webHidden/>
                <w:w w:val="100"/>
              </w:rPr>
              <w:tab/>
            </w:r>
            <w:r w:rsidRPr="00170FBB">
              <w:rPr>
                <w:rFonts w:hint="eastAsia"/>
                <w:webHidden/>
                <w:w w:val="100"/>
              </w:rPr>
              <w:fldChar w:fldCharType="begin"/>
            </w:r>
            <w:r w:rsidRPr="00170FBB">
              <w:rPr>
                <w:rFonts w:hint="eastAsia"/>
                <w:webHidden/>
                <w:w w:val="100"/>
              </w:rPr>
              <w:instrText xml:space="preserve"> </w:instrText>
            </w:r>
            <w:r w:rsidRPr="00170FBB">
              <w:rPr>
                <w:webHidden/>
                <w:w w:val="100"/>
              </w:rPr>
              <w:instrText>PAGEREF _Toc203073469 \h</w:instrText>
            </w:r>
            <w:r w:rsidRPr="00170FBB">
              <w:rPr>
                <w:rFonts w:hint="eastAsia"/>
                <w:webHidden/>
                <w:w w:val="100"/>
              </w:rPr>
              <w:instrText xml:space="preserve"> </w:instrText>
            </w:r>
            <w:r w:rsidRPr="00170FBB">
              <w:rPr>
                <w:rFonts w:hint="eastAsia"/>
                <w:webHidden/>
                <w:w w:val="100"/>
              </w:rPr>
            </w:r>
            <w:r w:rsidRPr="00170FBB">
              <w:rPr>
                <w:rFonts w:hint="eastAsia"/>
                <w:webHidden/>
                <w:w w:val="100"/>
              </w:rPr>
              <w:fldChar w:fldCharType="separate"/>
            </w:r>
            <w:r w:rsidR="00D15ACB">
              <w:rPr>
                <w:rFonts w:hint="eastAsia"/>
                <w:webHidden/>
                <w:w w:val="100"/>
              </w:rPr>
              <w:t>4</w:t>
            </w:r>
            <w:r w:rsidRPr="00170FBB">
              <w:rPr>
                <w:rFonts w:hint="eastAsia"/>
                <w:webHidden/>
                <w:w w:val="100"/>
              </w:rPr>
              <w:fldChar w:fldCharType="end"/>
            </w:r>
          </w:hyperlink>
        </w:p>
        <w:p w14:paraId="7E61C27F" w14:textId="7C44B4FB" w:rsidR="00170FBB" w:rsidRPr="00170FBB" w:rsidRDefault="00170FBB">
          <w:pPr>
            <w:pStyle w:val="TOC1"/>
            <w:rPr>
              <w:rFonts w:asciiTheme="minorHAnsi" w:eastAsiaTheme="minorEastAsia" w:hAnsiTheme="minorHAnsi" w:cstheme="minorBidi" w:hint="eastAsia"/>
              <w:w w:val="100"/>
              <w:sz w:val="22"/>
              <w:szCs w:val="24"/>
              <w14:ligatures w14:val="standardContextual"/>
            </w:rPr>
          </w:pPr>
          <w:hyperlink w:anchor="_Toc203073470" w:history="1">
            <w:r w:rsidRPr="00170FBB">
              <w:rPr>
                <w:rStyle w:val="af"/>
                <w:rFonts w:ascii="黑体" w:eastAsia="黑体" w:hAnsi="黑体" w:hint="eastAsia"/>
                <w:bCs/>
                <w:w w:val="100"/>
              </w:rPr>
              <w:t>5.欧洲多国共产党谴责右翼欧洲议员的反共提案</w:t>
            </w:r>
            <w:r w:rsidRPr="00170FBB">
              <w:rPr>
                <w:rFonts w:hint="eastAsia"/>
                <w:webHidden/>
                <w:w w:val="100"/>
              </w:rPr>
              <w:tab/>
            </w:r>
            <w:r w:rsidRPr="00170FBB">
              <w:rPr>
                <w:rFonts w:hint="eastAsia"/>
                <w:webHidden/>
                <w:w w:val="100"/>
              </w:rPr>
              <w:fldChar w:fldCharType="begin"/>
            </w:r>
            <w:r w:rsidRPr="00170FBB">
              <w:rPr>
                <w:rFonts w:hint="eastAsia"/>
                <w:webHidden/>
                <w:w w:val="100"/>
              </w:rPr>
              <w:instrText xml:space="preserve"> </w:instrText>
            </w:r>
            <w:r w:rsidRPr="00170FBB">
              <w:rPr>
                <w:webHidden/>
                <w:w w:val="100"/>
              </w:rPr>
              <w:instrText>PAGEREF _Toc203073470 \h</w:instrText>
            </w:r>
            <w:r w:rsidRPr="00170FBB">
              <w:rPr>
                <w:rFonts w:hint="eastAsia"/>
                <w:webHidden/>
                <w:w w:val="100"/>
              </w:rPr>
              <w:instrText xml:space="preserve"> </w:instrText>
            </w:r>
            <w:r w:rsidRPr="00170FBB">
              <w:rPr>
                <w:rFonts w:hint="eastAsia"/>
                <w:webHidden/>
                <w:w w:val="100"/>
              </w:rPr>
            </w:r>
            <w:r w:rsidRPr="00170FBB">
              <w:rPr>
                <w:rFonts w:hint="eastAsia"/>
                <w:webHidden/>
                <w:w w:val="100"/>
              </w:rPr>
              <w:fldChar w:fldCharType="separate"/>
            </w:r>
            <w:r w:rsidR="00D15ACB">
              <w:rPr>
                <w:rFonts w:hint="eastAsia"/>
                <w:webHidden/>
                <w:w w:val="100"/>
              </w:rPr>
              <w:t>5</w:t>
            </w:r>
            <w:r w:rsidRPr="00170FBB">
              <w:rPr>
                <w:rFonts w:hint="eastAsia"/>
                <w:webHidden/>
                <w:w w:val="100"/>
              </w:rPr>
              <w:fldChar w:fldCharType="end"/>
            </w:r>
          </w:hyperlink>
        </w:p>
        <w:p w14:paraId="076F6B6A" w14:textId="13634A2A" w:rsidR="00170FBB" w:rsidRPr="00170FBB" w:rsidRDefault="00170FBB">
          <w:pPr>
            <w:pStyle w:val="TOC1"/>
            <w:rPr>
              <w:rFonts w:asciiTheme="minorHAnsi" w:eastAsiaTheme="minorEastAsia" w:hAnsiTheme="minorHAnsi" w:cstheme="minorBidi" w:hint="eastAsia"/>
              <w:w w:val="100"/>
              <w:sz w:val="22"/>
              <w:szCs w:val="24"/>
              <w14:ligatures w14:val="standardContextual"/>
            </w:rPr>
          </w:pPr>
          <w:hyperlink w:anchor="_Toc203073471" w:history="1">
            <w:r w:rsidRPr="00170FBB">
              <w:rPr>
                <w:rStyle w:val="af"/>
                <w:rFonts w:ascii="黑体" w:eastAsia="黑体" w:hAnsi="黑体" w:hint="eastAsia"/>
                <w:bCs/>
                <w:w w:val="100"/>
              </w:rPr>
              <w:t>6.委内瑞拉共产党批2025年选举为闹剧</w:t>
            </w:r>
            <w:r w:rsidRPr="00170FBB">
              <w:rPr>
                <w:rFonts w:hint="eastAsia"/>
                <w:webHidden/>
                <w:w w:val="100"/>
              </w:rPr>
              <w:tab/>
            </w:r>
            <w:r w:rsidRPr="00170FBB">
              <w:rPr>
                <w:rFonts w:hint="eastAsia"/>
                <w:webHidden/>
                <w:w w:val="100"/>
              </w:rPr>
              <w:fldChar w:fldCharType="begin"/>
            </w:r>
            <w:r w:rsidRPr="00170FBB">
              <w:rPr>
                <w:rFonts w:hint="eastAsia"/>
                <w:webHidden/>
                <w:w w:val="100"/>
              </w:rPr>
              <w:instrText xml:space="preserve"> </w:instrText>
            </w:r>
            <w:r w:rsidRPr="00170FBB">
              <w:rPr>
                <w:webHidden/>
                <w:w w:val="100"/>
              </w:rPr>
              <w:instrText>PAGEREF _Toc203073471 \h</w:instrText>
            </w:r>
            <w:r w:rsidRPr="00170FBB">
              <w:rPr>
                <w:rFonts w:hint="eastAsia"/>
                <w:webHidden/>
                <w:w w:val="100"/>
              </w:rPr>
              <w:instrText xml:space="preserve"> </w:instrText>
            </w:r>
            <w:r w:rsidRPr="00170FBB">
              <w:rPr>
                <w:rFonts w:hint="eastAsia"/>
                <w:webHidden/>
                <w:w w:val="100"/>
              </w:rPr>
            </w:r>
            <w:r w:rsidRPr="00170FBB">
              <w:rPr>
                <w:rFonts w:hint="eastAsia"/>
                <w:webHidden/>
                <w:w w:val="100"/>
              </w:rPr>
              <w:fldChar w:fldCharType="separate"/>
            </w:r>
            <w:r w:rsidR="00D15ACB">
              <w:rPr>
                <w:rFonts w:hint="eastAsia"/>
                <w:webHidden/>
                <w:w w:val="100"/>
              </w:rPr>
              <w:t>6</w:t>
            </w:r>
            <w:r w:rsidRPr="00170FBB">
              <w:rPr>
                <w:rFonts w:hint="eastAsia"/>
                <w:webHidden/>
                <w:w w:val="100"/>
              </w:rPr>
              <w:fldChar w:fldCharType="end"/>
            </w:r>
          </w:hyperlink>
        </w:p>
        <w:p w14:paraId="58787CED" w14:textId="01A4C397" w:rsidR="00170FBB" w:rsidRPr="00170FBB" w:rsidRDefault="00170FBB">
          <w:pPr>
            <w:pStyle w:val="TOC1"/>
            <w:rPr>
              <w:rFonts w:asciiTheme="minorHAnsi" w:eastAsiaTheme="minorEastAsia" w:hAnsiTheme="minorHAnsi" w:cstheme="minorBidi" w:hint="eastAsia"/>
              <w:w w:val="100"/>
              <w:sz w:val="22"/>
              <w:szCs w:val="24"/>
              <w14:ligatures w14:val="standardContextual"/>
            </w:rPr>
          </w:pPr>
          <w:hyperlink w:anchor="_Toc203073472" w:history="1">
            <w:r w:rsidRPr="00170FBB">
              <w:rPr>
                <w:rStyle w:val="af"/>
                <w:rFonts w:ascii="黑体" w:eastAsia="黑体" w:hAnsi="黑体" w:hint="eastAsia"/>
                <w:bCs/>
                <w:w w:val="100"/>
              </w:rPr>
              <w:t>7.纽约大学学生拒签“放弃抗议”协议，斗争获胜</w:t>
            </w:r>
            <w:r w:rsidRPr="00170FBB">
              <w:rPr>
                <w:rFonts w:hint="eastAsia"/>
                <w:webHidden/>
                <w:w w:val="100"/>
              </w:rPr>
              <w:tab/>
            </w:r>
            <w:r w:rsidRPr="00170FBB">
              <w:rPr>
                <w:rFonts w:hint="eastAsia"/>
                <w:webHidden/>
                <w:w w:val="100"/>
              </w:rPr>
              <w:fldChar w:fldCharType="begin"/>
            </w:r>
            <w:r w:rsidRPr="00170FBB">
              <w:rPr>
                <w:rFonts w:hint="eastAsia"/>
                <w:webHidden/>
                <w:w w:val="100"/>
              </w:rPr>
              <w:instrText xml:space="preserve"> </w:instrText>
            </w:r>
            <w:r w:rsidRPr="00170FBB">
              <w:rPr>
                <w:webHidden/>
                <w:w w:val="100"/>
              </w:rPr>
              <w:instrText>PAGEREF _Toc203073472 \h</w:instrText>
            </w:r>
            <w:r w:rsidRPr="00170FBB">
              <w:rPr>
                <w:rFonts w:hint="eastAsia"/>
                <w:webHidden/>
                <w:w w:val="100"/>
              </w:rPr>
              <w:instrText xml:space="preserve"> </w:instrText>
            </w:r>
            <w:r w:rsidRPr="00170FBB">
              <w:rPr>
                <w:rFonts w:hint="eastAsia"/>
                <w:webHidden/>
                <w:w w:val="100"/>
              </w:rPr>
            </w:r>
            <w:r w:rsidRPr="00170FBB">
              <w:rPr>
                <w:rFonts w:hint="eastAsia"/>
                <w:webHidden/>
                <w:w w:val="100"/>
              </w:rPr>
              <w:fldChar w:fldCharType="separate"/>
            </w:r>
            <w:r w:rsidR="00D15ACB">
              <w:rPr>
                <w:rFonts w:hint="eastAsia"/>
                <w:webHidden/>
                <w:w w:val="100"/>
              </w:rPr>
              <w:t>7</w:t>
            </w:r>
            <w:r w:rsidRPr="00170FBB">
              <w:rPr>
                <w:rFonts w:hint="eastAsia"/>
                <w:webHidden/>
                <w:w w:val="100"/>
              </w:rPr>
              <w:fldChar w:fldCharType="end"/>
            </w:r>
          </w:hyperlink>
        </w:p>
        <w:p w14:paraId="4E1F13BD" w14:textId="215D6B83" w:rsidR="00FC2E5D" w:rsidRPr="00170FBB" w:rsidRDefault="008C5606" w:rsidP="00110357">
          <w:pPr>
            <w:pStyle w:val="TOC1"/>
            <w:spacing w:line="520" w:lineRule="exact"/>
            <w:rPr>
              <w:rFonts w:hint="eastAsia"/>
              <w:w w:val="100"/>
              <w:sz w:val="28"/>
              <w:szCs w:val="28"/>
            </w:rPr>
          </w:pPr>
          <w:r w:rsidRPr="00170FBB">
            <w:rPr>
              <w:w w:val="100"/>
              <w:sz w:val="28"/>
              <w:szCs w:val="28"/>
            </w:rPr>
            <w:fldChar w:fldCharType="end"/>
          </w:r>
        </w:p>
      </w:sdtContent>
    </w:sdt>
    <w:p w14:paraId="3A6BA42B" w14:textId="77777777" w:rsidR="00D619FA" w:rsidRDefault="00D619FA">
      <w:pPr>
        <w:ind w:firstLineChars="0" w:firstLine="0"/>
        <w:jc w:val="center"/>
        <w:rPr>
          <w:rFonts w:ascii="黑体" w:eastAsia="黑体" w:hAnsi="黑体" w:cs="Times New Roman"/>
          <w:sz w:val="30"/>
          <w:szCs w:val="30"/>
        </w:rPr>
      </w:pPr>
    </w:p>
    <w:p w14:paraId="5E1C65E7" w14:textId="77777777" w:rsidR="00170FBB" w:rsidRDefault="00170FBB">
      <w:pPr>
        <w:ind w:firstLineChars="0" w:firstLine="0"/>
        <w:jc w:val="center"/>
        <w:rPr>
          <w:rFonts w:ascii="黑体" w:eastAsia="黑体" w:hAnsi="黑体" w:cs="Times New Roman" w:hint="eastAsia"/>
          <w:sz w:val="30"/>
          <w:szCs w:val="30"/>
        </w:rPr>
      </w:pPr>
    </w:p>
    <w:p w14:paraId="7DE3A5AD" w14:textId="77777777" w:rsidR="00D619FA" w:rsidRDefault="00D619FA">
      <w:pPr>
        <w:ind w:firstLineChars="0" w:firstLine="0"/>
        <w:jc w:val="center"/>
        <w:rPr>
          <w:rFonts w:ascii="黑体" w:eastAsia="黑体" w:hAnsi="黑体" w:cs="Times New Roman" w:hint="eastAsia"/>
          <w:sz w:val="30"/>
          <w:szCs w:val="30"/>
        </w:rPr>
      </w:pPr>
    </w:p>
    <w:p w14:paraId="44EE1373" w14:textId="77777777" w:rsidR="00D619FA" w:rsidRDefault="00D619FA">
      <w:pPr>
        <w:ind w:firstLineChars="0" w:firstLine="0"/>
        <w:jc w:val="center"/>
        <w:rPr>
          <w:rFonts w:ascii="黑体" w:eastAsia="黑体" w:hAnsi="黑体" w:cs="Times New Roman" w:hint="eastAsia"/>
          <w:sz w:val="30"/>
          <w:szCs w:val="30"/>
        </w:rPr>
      </w:pPr>
    </w:p>
    <w:p w14:paraId="20BBFA85" w14:textId="5A5A4FB3" w:rsidR="00E35B04" w:rsidRPr="00BC1481" w:rsidRDefault="00DA42A0">
      <w:pPr>
        <w:ind w:firstLineChars="0" w:firstLine="0"/>
        <w:jc w:val="center"/>
        <w:rPr>
          <w:rFonts w:ascii="黑体" w:eastAsia="黑体" w:hAnsi="黑体" w:cs="Times New Roman" w:hint="eastAsia"/>
          <w:sz w:val="30"/>
          <w:szCs w:val="30"/>
        </w:rPr>
      </w:pPr>
      <w:r w:rsidRPr="00BC1481">
        <w:rPr>
          <w:rFonts w:ascii="黑体" w:eastAsia="黑体" w:hAnsi="黑体" w:cs="Times New Roman" w:hint="eastAsia"/>
          <w:sz w:val="30"/>
          <w:szCs w:val="30"/>
        </w:rPr>
        <w:t>20</w:t>
      </w:r>
      <w:r w:rsidRPr="00BC1481">
        <w:rPr>
          <w:rFonts w:ascii="黑体" w:eastAsia="黑体" w:hAnsi="黑体" w:cs="Times New Roman"/>
          <w:sz w:val="30"/>
          <w:szCs w:val="30"/>
        </w:rPr>
        <w:t>2</w:t>
      </w:r>
      <w:r w:rsidR="00B1418B" w:rsidRPr="00BC1481">
        <w:rPr>
          <w:rFonts w:ascii="黑体" w:eastAsia="黑体" w:hAnsi="黑体" w:cs="Times New Roman" w:hint="eastAsia"/>
          <w:sz w:val="30"/>
          <w:szCs w:val="30"/>
        </w:rPr>
        <w:t>5</w:t>
      </w:r>
      <w:r w:rsidRPr="00BC1481">
        <w:rPr>
          <w:rFonts w:ascii="黑体" w:eastAsia="黑体" w:hAnsi="黑体" w:cs="Times New Roman" w:hint="eastAsia"/>
          <w:sz w:val="30"/>
          <w:szCs w:val="30"/>
        </w:rPr>
        <w:t>年第</w:t>
      </w:r>
      <w:r w:rsidR="003A543A">
        <w:rPr>
          <w:rFonts w:ascii="黑体" w:eastAsia="黑体" w:hAnsi="黑体" w:cs="Times New Roman" w:hint="eastAsia"/>
          <w:sz w:val="30"/>
          <w:szCs w:val="30"/>
        </w:rPr>
        <w:t>1</w:t>
      </w:r>
      <w:r w:rsidR="00D619FA">
        <w:rPr>
          <w:rFonts w:ascii="黑体" w:eastAsia="黑体" w:hAnsi="黑体" w:cs="Times New Roman" w:hint="eastAsia"/>
          <w:sz w:val="30"/>
          <w:szCs w:val="30"/>
        </w:rPr>
        <w:t>3</w:t>
      </w:r>
      <w:r w:rsidRPr="00BC1481">
        <w:rPr>
          <w:rFonts w:ascii="黑体" w:eastAsia="黑体" w:hAnsi="黑体" w:cs="Times New Roman" w:hint="eastAsia"/>
          <w:sz w:val="30"/>
          <w:szCs w:val="30"/>
        </w:rPr>
        <w:t>期</w:t>
      </w:r>
    </w:p>
    <w:p w14:paraId="66867D28" w14:textId="3D3667CC" w:rsidR="0073184C" w:rsidRDefault="00DA42A0" w:rsidP="0073184C">
      <w:pPr>
        <w:ind w:firstLineChars="0" w:firstLine="0"/>
        <w:jc w:val="center"/>
        <w:rPr>
          <w:rFonts w:ascii="黑体" w:eastAsia="黑体" w:hAnsi="黑体" w:cs="Times New Roman" w:hint="eastAsia"/>
          <w:sz w:val="30"/>
          <w:szCs w:val="30"/>
        </w:rPr>
      </w:pPr>
      <w:r w:rsidRPr="00767855">
        <w:rPr>
          <w:rFonts w:ascii="黑体" w:eastAsia="黑体" w:hAnsi="黑体" w:cs="Times New Roman" w:hint="eastAsia"/>
          <w:sz w:val="30"/>
          <w:szCs w:val="30"/>
        </w:rPr>
        <w:t>202</w:t>
      </w:r>
      <w:r w:rsidR="00B1418B">
        <w:rPr>
          <w:rFonts w:ascii="黑体" w:eastAsia="黑体" w:hAnsi="黑体" w:cs="Times New Roman" w:hint="eastAsia"/>
          <w:sz w:val="30"/>
          <w:szCs w:val="30"/>
        </w:rPr>
        <w:t>5</w:t>
      </w:r>
      <w:r w:rsidRPr="00767855">
        <w:rPr>
          <w:rFonts w:ascii="黑体" w:eastAsia="黑体" w:hAnsi="黑体" w:cs="Times New Roman" w:hint="eastAsia"/>
          <w:sz w:val="30"/>
          <w:szCs w:val="30"/>
        </w:rPr>
        <w:t>年</w:t>
      </w:r>
      <w:r w:rsidR="00D619FA">
        <w:rPr>
          <w:rFonts w:ascii="黑体" w:eastAsia="黑体" w:hAnsi="黑体" w:cs="Times New Roman" w:hint="eastAsia"/>
          <w:sz w:val="30"/>
          <w:szCs w:val="30"/>
        </w:rPr>
        <w:t>7</w:t>
      </w:r>
      <w:r w:rsidRPr="00767855">
        <w:rPr>
          <w:rFonts w:ascii="黑体" w:eastAsia="黑体" w:hAnsi="黑体" w:cs="Times New Roman" w:hint="eastAsia"/>
          <w:sz w:val="30"/>
          <w:szCs w:val="30"/>
        </w:rPr>
        <w:t>月</w:t>
      </w:r>
      <w:r w:rsidR="00D619FA">
        <w:rPr>
          <w:rFonts w:ascii="黑体" w:eastAsia="黑体" w:hAnsi="黑体" w:cs="Times New Roman" w:hint="eastAsia"/>
          <w:sz w:val="30"/>
          <w:szCs w:val="30"/>
        </w:rPr>
        <w:t>10</w:t>
      </w:r>
      <w:r w:rsidRPr="00767855">
        <w:rPr>
          <w:rFonts w:ascii="黑体" w:eastAsia="黑体" w:hAnsi="黑体" w:cs="Times New Roman" w:hint="eastAsia"/>
          <w:sz w:val="30"/>
          <w:szCs w:val="30"/>
        </w:rPr>
        <w:t>日</w:t>
      </w:r>
      <w:r w:rsidR="0073184C">
        <w:rPr>
          <w:rFonts w:ascii="黑体" w:eastAsia="黑体" w:hAnsi="黑体" w:cs="Times New Roman"/>
          <w:sz w:val="30"/>
          <w:szCs w:val="30"/>
        </w:rPr>
        <w:br w:type="page"/>
      </w:r>
    </w:p>
    <w:p w14:paraId="507C5440" w14:textId="77777777" w:rsidR="00E35B04" w:rsidRPr="00767855" w:rsidRDefault="00DA42A0" w:rsidP="008C5606">
      <w:pPr>
        <w:spacing w:afterLines="50" w:after="156" w:line="360" w:lineRule="auto"/>
        <w:ind w:firstLineChars="0" w:firstLine="0"/>
        <w:jc w:val="center"/>
        <w:rPr>
          <w:rFonts w:ascii="黑体" w:eastAsia="黑体" w:hAnsi="黑体" w:cs="Times New Roman" w:hint="eastAsia"/>
          <w:bCs/>
          <w:sz w:val="36"/>
          <w:szCs w:val="36"/>
        </w:rPr>
      </w:pPr>
      <w:bookmarkStart w:id="0" w:name="_Hlk95678794"/>
      <w:r w:rsidRPr="00767855">
        <w:rPr>
          <w:rFonts w:ascii="黑体" w:eastAsia="黑体" w:hAnsi="黑体" w:cs="Times New Roman" w:hint="eastAsia"/>
          <w:bCs/>
          <w:sz w:val="36"/>
          <w:szCs w:val="36"/>
        </w:rPr>
        <w:lastRenderedPageBreak/>
        <w:t>重要声明</w:t>
      </w:r>
    </w:p>
    <w:p w14:paraId="4CB90A98" w14:textId="77777777" w:rsidR="00BA5B57" w:rsidRPr="00767855" w:rsidRDefault="00BA5B57">
      <w:pPr>
        <w:spacing w:line="360" w:lineRule="auto"/>
        <w:ind w:firstLine="640"/>
        <w:rPr>
          <w:rFonts w:ascii="仿宋" w:eastAsia="仿宋" w:hAnsi="仿宋" w:cs="Times New Roman" w:hint="eastAsia"/>
          <w:sz w:val="32"/>
          <w:szCs w:val="32"/>
        </w:rPr>
      </w:pPr>
      <w:r w:rsidRPr="00767855">
        <w:rPr>
          <w:rFonts w:ascii="仿宋" w:eastAsia="仿宋" w:hAnsi="仿宋" w:cs="Times New Roman" w:hint="eastAsia"/>
          <w:sz w:val="32"/>
          <w:szCs w:val="32"/>
        </w:rPr>
        <w:t>本刊指定发布渠道为邮件推送和网站</w:t>
      </w:r>
      <w:r w:rsidRPr="00767855">
        <w:rPr>
          <w:rFonts w:ascii="MS Reference Sans Serif" w:eastAsia="仿宋" w:hAnsi="MS Reference Sans Serif" w:cs="Times New Roman" w:hint="eastAsia"/>
          <w:color w:val="FFFFFF" w:themeColor="background1"/>
          <w:sz w:val="32"/>
          <w:szCs w:val="32"/>
          <w:highlight w:val="red"/>
        </w:rPr>
        <w:t>IRN.red</w:t>
      </w:r>
      <w:r w:rsidR="00570B59" w:rsidRPr="00767855">
        <w:rPr>
          <w:rFonts w:ascii="仿宋" w:eastAsia="仿宋" w:hAnsi="仿宋" w:cs="Times New Roman" w:hint="eastAsia"/>
          <w:sz w:val="32"/>
          <w:szCs w:val="32"/>
        </w:rPr>
        <w:t>，</w:t>
      </w:r>
      <w:r w:rsidRPr="00767855">
        <w:rPr>
          <w:rFonts w:ascii="仿宋" w:eastAsia="仿宋" w:hAnsi="仿宋" w:cs="Times New Roman" w:hint="eastAsia"/>
          <w:sz w:val="32"/>
          <w:szCs w:val="32"/>
        </w:rPr>
        <w:t>目前未参与任何社交平台账号的运营与</w:t>
      </w:r>
      <w:r w:rsidR="00D16DFA" w:rsidRPr="00767855">
        <w:rPr>
          <w:rFonts w:ascii="仿宋" w:eastAsia="仿宋" w:hAnsi="仿宋" w:cs="Times New Roman" w:hint="eastAsia"/>
          <w:sz w:val="32"/>
          <w:szCs w:val="32"/>
        </w:rPr>
        <w:t>活动</w:t>
      </w:r>
      <w:r w:rsidRPr="00767855">
        <w:rPr>
          <w:rFonts w:ascii="仿宋" w:eastAsia="仿宋" w:hAnsi="仿宋" w:cs="Times New Roman" w:hint="eastAsia"/>
          <w:sz w:val="32"/>
          <w:szCs w:val="32"/>
        </w:rPr>
        <w:t>。</w:t>
      </w:r>
    </w:p>
    <w:p w14:paraId="71D83FE8" w14:textId="77777777" w:rsidR="00E35B04" w:rsidRPr="00767855" w:rsidRDefault="00DA42A0">
      <w:pPr>
        <w:spacing w:line="360" w:lineRule="auto"/>
        <w:ind w:firstLine="640"/>
        <w:rPr>
          <w:rFonts w:ascii="仿宋" w:eastAsia="仿宋" w:hAnsi="仿宋" w:cs="Times New Roman" w:hint="eastAsia"/>
          <w:sz w:val="32"/>
          <w:szCs w:val="32"/>
        </w:rPr>
      </w:pPr>
      <w:r w:rsidRPr="00767855">
        <w:rPr>
          <w:rFonts w:ascii="仿宋" w:eastAsia="仿宋" w:hAnsi="仿宋" w:cs="Times New Roman" w:hint="eastAsia"/>
          <w:sz w:val="32"/>
          <w:szCs w:val="32"/>
        </w:rPr>
        <w:t>允许在互联网上转载、复制、传播本刊内容，无需授权。转载时建议注明出处：</w:t>
      </w:r>
      <w:r w:rsidRPr="00767855">
        <w:rPr>
          <w:rFonts w:ascii="MS Reference Sans Serif" w:eastAsia="仿宋" w:hAnsi="MS Reference Sans Serif" w:cs="Times New Roman"/>
          <w:color w:val="FFFFFF" w:themeColor="background1"/>
          <w:sz w:val="32"/>
          <w:szCs w:val="32"/>
          <w:highlight w:val="red"/>
        </w:rPr>
        <w:t>IRN.red</w:t>
      </w:r>
    </w:p>
    <w:p w14:paraId="1018AD8E" w14:textId="77777777" w:rsidR="00E35B04" w:rsidRPr="005F0AB8" w:rsidRDefault="00E35B04">
      <w:pPr>
        <w:spacing w:line="360" w:lineRule="auto"/>
        <w:ind w:firstLine="643"/>
        <w:rPr>
          <w:rFonts w:ascii="Times New Roman" w:eastAsia="仿宋" w:hAnsi="Times New Roman" w:cs="Times New Roman"/>
          <w:b/>
          <w:sz w:val="32"/>
          <w:szCs w:val="32"/>
        </w:rPr>
      </w:pPr>
    </w:p>
    <w:p w14:paraId="1DC6E73F" w14:textId="77777777" w:rsidR="00E35B04" w:rsidRPr="005F0AB8" w:rsidRDefault="00DA42A0" w:rsidP="008C5606">
      <w:pPr>
        <w:spacing w:afterLines="50" w:after="156" w:line="360" w:lineRule="auto"/>
        <w:ind w:firstLineChars="0" w:firstLine="0"/>
        <w:jc w:val="center"/>
        <w:rPr>
          <w:rFonts w:ascii="黑体" w:eastAsia="黑体" w:hAnsi="黑体" w:cs="Times New Roman" w:hint="eastAsia"/>
          <w:bCs/>
          <w:sz w:val="36"/>
          <w:szCs w:val="36"/>
        </w:rPr>
      </w:pPr>
      <w:r w:rsidRPr="005F0AB8">
        <w:rPr>
          <w:rFonts w:ascii="黑体" w:eastAsia="黑体" w:hAnsi="黑体" w:cs="Times New Roman"/>
          <w:bCs/>
          <w:sz w:val="36"/>
          <w:szCs w:val="36"/>
        </w:rPr>
        <w:t>订阅方式</w:t>
      </w:r>
    </w:p>
    <w:p w14:paraId="72A21A60" w14:textId="77777777" w:rsidR="00E35B04" w:rsidRPr="005F0AB8" w:rsidRDefault="00DA42A0">
      <w:pPr>
        <w:spacing w:line="360" w:lineRule="auto"/>
        <w:ind w:firstLine="640"/>
        <w:rPr>
          <w:rFonts w:ascii="仿宋" w:eastAsia="仿宋" w:hAnsi="仿宋" w:cs="Times New Roman" w:hint="eastAsia"/>
          <w:bCs/>
          <w:sz w:val="32"/>
          <w:szCs w:val="32"/>
        </w:rPr>
      </w:pPr>
      <w:r w:rsidRPr="005F0AB8">
        <w:rPr>
          <w:rFonts w:ascii="仿宋" w:eastAsia="仿宋" w:hAnsi="仿宋" w:cs="Times New Roman" w:hint="eastAsia"/>
          <w:bCs/>
          <w:sz w:val="32"/>
          <w:szCs w:val="32"/>
        </w:rPr>
        <w:t>以下三种方式，选择一种即可：</w:t>
      </w:r>
    </w:p>
    <w:p w14:paraId="4FDAC172" w14:textId="77777777" w:rsidR="00E35B04" w:rsidRPr="005F0AB8" w:rsidRDefault="00DA42A0">
      <w:pPr>
        <w:spacing w:line="360" w:lineRule="auto"/>
        <w:ind w:firstLine="640"/>
        <w:rPr>
          <w:rFonts w:ascii="仿宋" w:eastAsia="仿宋" w:hAnsi="仿宋" w:cs="Times New Roman" w:hint="eastAsia"/>
          <w:bCs/>
          <w:sz w:val="32"/>
          <w:szCs w:val="32"/>
        </w:rPr>
      </w:pPr>
      <w:r w:rsidRPr="005F0AB8">
        <w:rPr>
          <w:rFonts w:ascii="仿宋" w:eastAsia="仿宋" w:hAnsi="仿宋" w:cs="Times New Roman"/>
          <w:bCs/>
          <w:sz w:val="32"/>
          <w:szCs w:val="32"/>
        </w:rPr>
        <w:t>1.扫描二维码填写您的邮箱</w:t>
      </w:r>
    </w:p>
    <w:p w14:paraId="163C13E6" w14:textId="77777777" w:rsidR="00E35B04" w:rsidRPr="005F0AB8" w:rsidRDefault="00DA42A0">
      <w:pPr>
        <w:spacing w:line="360" w:lineRule="auto"/>
        <w:ind w:leftChars="200" w:left="560" w:firstLine="640"/>
        <w:rPr>
          <w:rFonts w:ascii="仿宋" w:eastAsia="仿宋" w:hAnsi="仿宋" w:cs="Times New Roman" w:hint="eastAsia"/>
          <w:sz w:val="32"/>
          <w:szCs w:val="32"/>
        </w:rPr>
      </w:pPr>
      <w:r w:rsidRPr="005F0AB8">
        <w:rPr>
          <w:rFonts w:ascii="仿宋" w:eastAsia="仿宋" w:hAnsi="仿宋" w:cs="Times New Roman"/>
          <w:noProof/>
          <w:sz w:val="32"/>
          <w:szCs w:val="32"/>
        </w:rPr>
        <w:drawing>
          <wp:inline distT="0" distB="0" distL="0" distR="0" wp14:anchorId="1821BD3D" wp14:editId="61657A6A">
            <wp:extent cx="1355834" cy="1355834"/>
            <wp:effectExtent l="0" t="0" r="0" b="0"/>
            <wp:docPr id="10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5"/>
                    <pic:cNvPicPr/>
                  </pic:nvPicPr>
                  <pic:blipFill>
                    <a:blip r:embed="rId10" cstate="print"/>
                    <a:srcRect/>
                    <a:stretch/>
                  </pic:blipFill>
                  <pic:spPr>
                    <a:xfrm>
                      <a:off x="0" y="0"/>
                      <a:ext cx="1355834" cy="1355834"/>
                    </a:xfrm>
                    <a:prstGeom prst="rect">
                      <a:avLst/>
                    </a:prstGeom>
                    <a:ln>
                      <a:noFill/>
                    </a:ln>
                  </pic:spPr>
                </pic:pic>
              </a:graphicData>
            </a:graphic>
          </wp:inline>
        </w:drawing>
      </w:r>
    </w:p>
    <w:p w14:paraId="19D41E19" w14:textId="77777777" w:rsidR="00E35B04" w:rsidRPr="005F0AB8" w:rsidRDefault="00DA42A0">
      <w:pPr>
        <w:spacing w:line="360" w:lineRule="auto"/>
        <w:ind w:firstLine="640"/>
        <w:rPr>
          <w:rStyle w:val="af"/>
          <w:rFonts w:ascii="仿宋" w:eastAsia="仿宋" w:hAnsi="仿宋" w:cs="Times New Roman" w:hint="eastAsia"/>
          <w:color w:val="auto"/>
          <w:sz w:val="32"/>
          <w:szCs w:val="32"/>
          <w:u w:val="none"/>
        </w:rPr>
      </w:pPr>
      <w:r w:rsidRPr="005F0AB8">
        <w:rPr>
          <w:rStyle w:val="af"/>
          <w:rFonts w:ascii="仿宋" w:eastAsia="仿宋" w:hAnsi="仿宋" w:cs="Times New Roman"/>
          <w:color w:val="auto"/>
          <w:sz w:val="32"/>
          <w:szCs w:val="32"/>
          <w:u w:val="none"/>
        </w:rPr>
        <w:t>（如无法提交，请在空白处点击再试）</w:t>
      </w:r>
    </w:p>
    <w:p w14:paraId="799359C1" w14:textId="77777777" w:rsidR="00E35B04" w:rsidRPr="005F0AB8" w:rsidRDefault="00DA42A0">
      <w:pPr>
        <w:spacing w:line="360" w:lineRule="auto"/>
        <w:ind w:firstLine="640"/>
        <w:rPr>
          <w:rFonts w:ascii="仿宋" w:eastAsia="仿宋" w:hAnsi="仿宋" w:cs="Times New Roman" w:hint="eastAsia"/>
          <w:sz w:val="32"/>
          <w:szCs w:val="32"/>
        </w:rPr>
      </w:pPr>
      <w:r w:rsidRPr="005F0AB8">
        <w:rPr>
          <w:rFonts w:ascii="仿宋" w:eastAsia="仿宋" w:hAnsi="仿宋" w:cs="Times New Roman"/>
          <w:sz w:val="32"/>
          <w:szCs w:val="32"/>
        </w:rPr>
        <w:t>2.进入以下链接填写您的邮箱</w:t>
      </w:r>
    </w:p>
    <w:p w14:paraId="24E7358E" w14:textId="77777777" w:rsidR="00C51F87" w:rsidRPr="005F0AB8" w:rsidRDefault="00DA42A0" w:rsidP="00C51F87">
      <w:pPr>
        <w:spacing w:line="360" w:lineRule="auto"/>
        <w:ind w:firstLine="560"/>
        <w:rPr>
          <w:rFonts w:ascii="仿宋" w:eastAsia="仿宋" w:hAnsi="仿宋" w:cs="Times New Roman" w:hint="eastAsia"/>
          <w:bCs/>
          <w:sz w:val="32"/>
          <w:szCs w:val="32"/>
          <w:u w:val="single"/>
        </w:rPr>
      </w:pPr>
      <w:hyperlink r:id="rId11" w:history="1">
        <w:r w:rsidRPr="005F0AB8">
          <w:rPr>
            <w:rFonts w:ascii="仿宋" w:eastAsia="仿宋" w:hAnsi="仿宋"/>
            <w:bCs/>
            <w:sz w:val="32"/>
            <w:szCs w:val="32"/>
            <w:u w:val="single"/>
          </w:rPr>
          <w:t>https://cloud.seatable.cn/dtable/forms/ff203a21-e739-4321-bb63-3d9665873695/</w:t>
        </w:r>
      </w:hyperlink>
    </w:p>
    <w:p w14:paraId="54FE468D" w14:textId="77777777" w:rsidR="00E35B04" w:rsidRPr="005F0AB8" w:rsidRDefault="00DA42A0" w:rsidP="00BA5B57">
      <w:pPr>
        <w:spacing w:line="360" w:lineRule="auto"/>
        <w:ind w:firstLine="640"/>
        <w:rPr>
          <w:rStyle w:val="af"/>
          <w:rFonts w:ascii="Times New Roman" w:eastAsia="仿宋" w:hAnsi="Times New Roman" w:cs="Times New Roman"/>
          <w:color w:val="auto"/>
          <w:sz w:val="32"/>
          <w:szCs w:val="32"/>
          <w:u w:val="none"/>
        </w:rPr>
      </w:pPr>
      <w:r w:rsidRPr="005F0AB8">
        <w:rPr>
          <w:rStyle w:val="af"/>
          <w:rFonts w:ascii="仿宋" w:eastAsia="仿宋" w:hAnsi="仿宋" w:cs="Times New Roman"/>
          <w:color w:val="auto"/>
          <w:sz w:val="32"/>
          <w:szCs w:val="32"/>
          <w:u w:val="none"/>
        </w:rPr>
        <w:t>3.用您的邮箱发送“订阅”至irn3000@outlook.com</w:t>
      </w:r>
      <w:r w:rsidRPr="005F0AB8">
        <w:rPr>
          <w:rStyle w:val="af"/>
          <w:rFonts w:ascii="Times New Roman" w:eastAsia="仿宋" w:hAnsi="Times New Roman" w:cs="Times New Roman"/>
          <w:color w:val="auto"/>
          <w:sz w:val="32"/>
          <w:szCs w:val="32"/>
          <w:u w:val="none"/>
        </w:rPr>
        <w:br w:type="page"/>
      </w:r>
    </w:p>
    <w:p w14:paraId="39E57161" w14:textId="77777777" w:rsidR="00E35B04" w:rsidRPr="005F0AB8" w:rsidRDefault="00E35B04">
      <w:pPr>
        <w:spacing w:line="360" w:lineRule="auto"/>
        <w:ind w:firstLineChars="300" w:firstLine="960"/>
        <w:rPr>
          <w:rStyle w:val="af"/>
          <w:rFonts w:ascii="Times New Roman" w:eastAsia="仿宋" w:hAnsi="Times New Roman" w:cs="Times New Roman"/>
          <w:color w:val="auto"/>
          <w:sz w:val="32"/>
          <w:szCs w:val="32"/>
          <w:u w:val="none"/>
        </w:rPr>
        <w:sectPr w:rsidR="00E35B04" w:rsidRPr="005F0AB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0318" w:h="14570"/>
          <w:pgMar w:top="1440" w:right="1080" w:bottom="1440" w:left="1080" w:header="851" w:footer="992" w:gutter="0"/>
          <w:pgNumType w:fmt="numberInDash" w:start="1"/>
          <w:cols w:space="425"/>
          <w:docGrid w:type="lines" w:linePitch="312"/>
        </w:sectPr>
      </w:pPr>
    </w:p>
    <w:p w14:paraId="45EC5639" w14:textId="3C016FB3" w:rsidR="00FF2307" w:rsidRPr="00FF2307" w:rsidRDefault="00FF2307" w:rsidP="00366BFB">
      <w:pPr>
        <w:spacing w:before="300" w:after="300" w:line="480" w:lineRule="exact"/>
        <w:ind w:firstLineChars="0" w:firstLine="0"/>
        <w:jc w:val="center"/>
        <w:rPr>
          <w:rFonts w:ascii="黑体" w:eastAsia="黑体" w:hAnsi="黑体" w:cs="黑体" w:hint="eastAsia"/>
          <w:sz w:val="44"/>
          <w:szCs w:val="44"/>
        </w:rPr>
      </w:pPr>
      <w:bookmarkStart w:id="1" w:name="_Toc6913"/>
      <w:bookmarkStart w:id="2" w:name="_Hlk114943609"/>
      <w:bookmarkStart w:id="3" w:name="_Hlk118638770"/>
      <w:bookmarkStart w:id="4" w:name="_Hlk120642218"/>
      <w:bookmarkStart w:id="5" w:name="_Hlk110724951"/>
      <w:bookmarkStart w:id="6" w:name="_Hlk105347307"/>
      <w:bookmarkEnd w:id="0"/>
      <w:r w:rsidRPr="00FF2307">
        <w:rPr>
          <w:rFonts w:ascii="黑体" w:eastAsia="黑体" w:hAnsi="黑体" w:cs="黑体" w:hint="eastAsia"/>
          <w:sz w:val="44"/>
          <w:szCs w:val="44"/>
        </w:rPr>
        <w:lastRenderedPageBreak/>
        <w:t>国际共产主义运动大事记（2025年</w:t>
      </w:r>
      <w:r w:rsidR="003E75A2">
        <w:rPr>
          <w:rFonts w:ascii="黑体" w:eastAsia="黑体" w:hAnsi="黑体" w:cs="黑体" w:hint="eastAsia"/>
          <w:sz w:val="44"/>
          <w:szCs w:val="44"/>
        </w:rPr>
        <w:t>5</w:t>
      </w:r>
      <w:r w:rsidRPr="00FF2307">
        <w:rPr>
          <w:rFonts w:ascii="黑体" w:eastAsia="黑体" w:hAnsi="黑体" w:cs="黑体" w:hint="eastAsia"/>
          <w:sz w:val="44"/>
          <w:szCs w:val="44"/>
        </w:rPr>
        <w:t>月）</w:t>
      </w:r>
      <w:bookmarkEnd w:id="1"/>
    </w:p>
    <w:p w14:paraId="16B49164" w14:textId="5A91065C" w:rsidR="00FF2307" w:rsidRDefault="003E75A2" w:rsidP="00FF2307">
      <w:pPr>
        <w:ind w:firstLineChars="0" w:firstLine="0"/>
        <w:jc w:val="center"/>
      </w:pPr>
      <w:r>
        <w:rPr>
          <w:rFonts w:hint="eastAsia"/>
          <w:noProof/>
        </w:rPr>
        <w:drawing>
          <wp:inline distT="0" distB="0" distL="0" distR="0" wp14:anchorId="08ADE259" wp14:editId="2167171E">
            <wp:extent cx="5148000" cy="2897508"/>
            <wp:effectExtent l="0" t="0" r="0" b="0"/>
            <wp:docPr id="18503836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383626" name="图片 1850383626"/>
                    <pic:cNvPicPr/>
                  </pic:nvPicPr>
                  <pic:blipFill>
                    <a:blip r:embed="rId18">
                      <a:extLst>
                        <a:ext uri="{28A0092B-C50C-407E-A947-70E740481C1C}">
                          <a14:useLocalDpi xmlns:a14="http://schemas.microsoft.com/office/drawing/2010/main" val="0"/>
                        </a:ext>
                      </a:extLst>
                    </a:blip>
                    <a:stretch>
                      <a:fillRect/>
                    </a:stretch>
                  </pic:blipFill>
                  <pic:spPr>
                    <a:xfrm>
                      <a:off x="0" y="0"/>
                      <a:ext cx="5148000" cy="2897508"/>
                    </a:xfrm>
                    <a:prstGeom prst="rect">
                      <a:avLst/>
                    </a:prstGeom>
                  </pic:spPr>
                </pic:pic>
              </a:graphicData>
            </a:graphic>
          </wp:inline>
        </w:drawing>
      </w:r>
    </w:p>
    <w:p w14:paraId="283A6426" w14:textId="77777777" w:rsidR="00FF2307" w:rsidRPr="00FF2307" w:rsidRDefault="00FF2307" w:rsidP="00FF2307">
      <w:pPr>
        <w:spacing w:before="300" w:after="300" w:line="480" w:lineRule="exact"/>
        <w:ind w:firstLineChars="0" w:firstLine="0"/>
        <w:jc w:val="left"/>
        <w:rPr>
          <w:rFonts w:ascii="黑体" w:eastAsia="黑体" w:hAnsi="黑体" w:cs="黑体" w:hint="eastAsia"/>
          <w:sz w:val="44"/>
          <w:szCs w:val="44"/>
        </w:rPr>
      </w:pPr>
      <w:r w:rsidRPr="00FF2307">
        <w:rPr>
          <w:rFonts w:ascii="黑体" w:eastAsia="黑体" w:hAnsi="黑体" w:cs="黑体" w:hint="eastAsia"/>
          <w:sz w:val="44"/>
          <w:szCs w:val="44"/>
        </w:rPr>
        <w:t>亚 洲</w:t>
      </w:r>
    </w:p>
    <w:p w14:paraId="3E45510B" w14:textId="40F9A2C7" w:rsidR="009D5532" w:rsidRPr="00FF2307" w:rsidRDefault="009D5532" w:rsidP="009D5532">
      <w:pPr>
        <w:pStyle w:val="1"/>
        <w:spacing w:before="120" w:after="120" w:line="480" w:lineRule="exact"/>
        <w:jc w:val="left"/>
        <w:rPr>
          <w:rFonts w:ascii="黑体" w:eastAsia="黑体" w:hAnsi="黑体" w:hint="eastAsia"/>
          <w:b w:val="0"/>
          <w:bCs/>
          <w:szCs w:val="36"/>
        </w:rPr>
      </w:pPr>
      <w:bookmarkStart w:id="7" w:name="_Toc6655"/>
      <w:bookmarkStart w:id="8" w:name="_Toc26751"/>
      <w:bookmarkStart w:id="9" w:name="_Toc203073466"/>
      <w:r>
        <w:rPr>
          <w:rFonts w:ascii="黑体" w:eastAsia="黑体" w:hAnsi="黑体" w:hint="eastAsia"/>
          <w:b w:val="0"/>
          <w:bCs/>
          <w:szCs w:val="36"/>
        </w:rPr>
        <w:t>1</w:t>
      </w:r>
      <w:r w:rsidRPr="00FF2307">
        <w:rPr>
          <w:rFonts w:ascii="黑体" w:eastAsia="黑体" w:hAnsi="黑体" w:hint="eastAsia"/>
          <w:b w:val="0"/>
          <w:bCs/>
          <w:szCs w:val="36"/>
        </w:rPr>
        <w:t>.</w:t>
      </w:r>
      <w:bookmarkEnd w:id="7"/>
      <w:r w:rsidR="003E75A2" w:rsidRPr="003E75A2">
        <w:rPr>
          <w:rFonts w:ascii="黑体" w:eastAsia="黑体" w:hAnsi="黑体" w:hint="eastAsia"/>
          <w:b w:val="0"/>
          <w:bCs/>
          <w:szCs w:val="36"/>
        </w:rPr>
        <w:t>印共（毛）总书记巴萨瓦拉吉同志牺牲</w:t>
      </w:r>
      <w:bookmarkEnd w:id="9"/>
    </w:p>
    <w:p w14:paraId="5377AECD" w14:textId="1D2663F9" w:rsidR="003E75A2" w:rsidRPr="003E75A2" w:rsidRDefault="003E75A2" w:rsidP="003E75A2">
      <w:pPr>
        <w:spacing w:before="60" w:after="60" w:line="480" w:lineRule="exact"/>
        <w:ind w:firstLine="640"/>
        <w:rPr>
          <w:rFonts w:ascii="宋体" w:hAnsi="宋体" w:hint="eastAsia"/>
          <w:sz w:val="32"/>
          <w:szCs w:val="32"/>
        </w:rPr>
      </w:pPr>
      <w:r w:rsidRPr="003E75A2">
        <w:rPr>
          <w:rFonts w:ascii="宋体" w:hAnsi="宋体" w:hint="eastAsia"/>
          <w:sz w:val="32"/>
          <w:szCs w:val="32"/>
        </w:rPr>
        <w:t>2025年5月5日，印度共产党（毛主义）</w:t>
      </w:r>
      <w:r w:rsidR="00A17FE3">
        <w:rPr>
          <w:rFonts w:ascii="宋体" w:hAnsi="宋体" w:hint="eastAsia"/>
          <w:sz w:val="32"/>
          <w:szCs w:val="32"/>
        </w:rPr>
        <w:t>（</w:t>
      </w:r>
      <w:r w:rsidR="00A17FE3" w:rsidRPr="00A17FE3">
        <w:rPr>
          <w:rFonts w:ascii="宋体" w:hAnsi="宋体"/>
          <w:sz w:val="32"/>
          <w:szCs w:val="32"/>
        </w:rPr>
        <w:t>Communist Party of India (Maoist)</w:t>
      </w:r>
      <w:r w:rsidR="00A17FE3">
        <w:rPr>
          <w:rFonts w:ascii="宋体" w:hAnsi="宋体" w:hint="eastAsia"/>
          <w:sz w:val="32"/>
          <w:szCs w:val="32"/>
        </w:rPr>
        <w:t>）</w:t>
      </w:r>
      <w:r w:rsidRPr="003E75A2">
        <w:rPr>
          <w:rFonts w:ascii="宋体" w:hAnsi="宋体" w:hint="eastAsia"/>
          <w:sz w:val="32"/>
          <w:szCs w:val="32"/>
        </w:rPr>
        <w:t>特伦甘纳邦委员会宣布立即</w:t>
      </w:r>
      <w:r w:rsidR="006C3C2D">
        <w:rPr>
          <w:rFonts w:ascii="宋体" w:hAnsi="宋体" w:hint="eastAsia"/>
          <w:sz w:val="32"/>
          <w:szCs w:val="32"/>
        </w:rPr>
        <w:t>实施</w:t>
      </w:r>
      <w:r w:rsidRPr="003E75A2">
        <w:rPr>
          <w:rFonts w:ascii="宋体" w:hAnsi="宋体" w:hint="eastAsia"/>
          <w:sz w:val="32"/>
          <w:szCs w:val="32"/>
        </w:rPr>
        <w:t>为期6个月的单方面停火，并再次要求与政府</w:t>
      </w:r>
      <w:r w:rsidR="006C3C2D">
        <w:rPr>
          <w:rFonts w:ascii="宋体" w:hAnsi="宋体" w:hint="eastAsia"/>
          <w:sz w:val="32"/>
          <w:szCs w:val="32"/>
        </w:rPr>
        <w:t>举行</w:t>
      </w:r>
      <w:r w:rsidRPr="003E75A2">
        <w:rPr>
          <w:rFonts w:ascii="宋体" w:hAnsi="宋体" w:hint="eastAsia"/>
          <w:sz w:val="32"/>
          <w:szCs w:val="32"/>
        </w:rPr>
        <w:t>和平谈判。</w:t>
      </w:r>
    </w:p>
    <w:p w14:paraId="3179D414" w14:textId="49ADFCC5" w:rsidR="003E75A2" w:rsidRPr="003E75A2" w:rsidRDefault="003E75A2" w:rsidP="003E75A2">
      <w:pPr>
        <w:spacing w:before="60" w:after="60" w:line="480" w:lineRule="exact"/>
        <w:ind w:firstLine="640"/>
        <w:rPr>
          <w:rFonts w:ascii="宋体" w:hAnsi="宋体" w:hint="eastAsia"/>
          <w:sz w:val="32"/>
          <w:szCs w:val="32"/>
        </w:rPr>
      </w:pPr>
      <w:r w:rsidRPr="003E75A2">
        <w:rPr>
          <w:rFonts w:ascii="宋体" w:hAnsi="宋体" w:hint="eastAsia"/>
          <w:sz w:val="32"/>
          <w:szCs w:val="32"/>
        </w:rPr>
        <w:t>5月21日，印度共产党（毛主义）中央委员会总书记、人民解放游击军</w:t>
      </w:r>
      <w:r w:rsidR="00D70769">
        <w:rPr>
          <w:rFonts w:ascii="宋体" w:hAnsi="宋体" w:hint="eastAsia"/>
          <w:sz w:val="32"/>
          <w:szCs w:val="32"/>
        </w:rPr>
        <w:t>（PLGA）</w:t>
      </w:r>
      <w:r w:rsidRPr="003E75A2">
        <w:rPr>
          <w:rFonts w:ascii="宋体" w:hAnsi="宋体" w:hint="eastAsia"/>
          <w:sz w:val="32"/>
          <w:szCs w:val="32"/>
        </w:rPr>
        <w:t>的主要领导者南巴拉·克萨瓦·拉奥（Namballa Kesava Rao）（又名“巴萨瓦拉吉”[Basavraj]）等27名同志在恰蒂斯加尔邦的一次战斗中牺</w:t>
      </w:r>
      <w:r w:rsidRPr="003E75A2">
        <w:rPr>
          <w:rFonts w:ascii="宋体" w:hAnsi="宋体" w:hint="eastAsia"/>
          <w:sz w:val="32"/>
          <w:szCs w:val="32"/>
        </w:rPr>
        <w:lastRenderedPageBreak/>
        <w:t>牲。</w:t>
      </w:r>
    </w:p>
    <w:p w14:paraId="29C9C26F" w14:textId="6FB4C150" w:rsidR="003E75A2" w:rsidRPr="003E75A2" w:rsidRDefault="003E75A2" w:rsidP="003E75A2">
      <w:pPr>
        <w:spacing w:before="60" w:after="60" w:line="480" w:lineRule="exact"/>
        <w:ind w:firstLine="640"/>
        <w:rPr>
          <w:rFonts w:ascii="宋体" w:hAnsi="宋体" w:hint="eastAsia"/>
          <w:sz w:val="32"/>
          <w:szCs w:val="32"/>
        </w:rPr>
      </w:pPr>
      <w:r w:rsidRPr="003E75A2">
        <w:rPr>
          <w:rFonts w:ascii="宋体" w:hAnsi="宋体" w:hint="eastAsia"/>
          <w:sz w:val="32"/>
          <w:szCs w:val="32"/>
        </w:rPr>
        <w:t>巴萨瓦拉吉牺牲后，菲律宾共产党、土耳其共产党</w:t>
      </w:r>
      <w:r w:rsidR="00A17FE3">
        <w:rPr>
          <w:rFonts w:ascii="宋体" w:hAnsi="宋体" w:hint="eastAsia"/>
          <w:sz w:val="32"/>
          <w:szCs w:val="32"/>
        </w:rPr>
        <w:t>（</w:t>
      </w:r>
      <w:r w:rsidRPr="003E75A2">
        <w:rPr>
          <w:rFonts w:ascii="宋体" w:hAnsi="宋体" w:hint="eastAsia"/>
          <w:sz w:val="32"/>
          <w:szCs w:val="32"/>
        </w:rPr>
        <w:t>马列</w:t>
      </w:r>
      <w:r w:rsidR="00A17FE3">
        <w:rPr>
          <w:rFonts w:ascii="宋体" w:hAnsi="宋体" w:hint="eastAsia"/>
          <w:sz w:val="32"/>
          <w:szCs w:val="32"/>
        </w:rPr>
        <w:t>）</w:t>
      </w:r>
      <w:r w:rsidRPr="003E75A2">
        <w:rPr>
          <w:rFonts w:ascii="宋体" w:hAnsi="宋体" w:hint="eastAsia"/>
          <w:sz w:val="32"/>
          <w:szCs w:val="32"/>
        </w:rPr>
        <w:t>、尼泊尔革命共产党等各国数十个革命政党</w:t>
      </w:r>
      <w:r w:rsidR="00A17FE3">
        <w:rPr>
          <w:rFonts w:ascii="宋体" w:hAnsi="宋体" w:hint="eastAsia"/>
          <w:sz w:val="32"/>
          <w:szCs w:val="32"/>
        </w:rPr>
        <w:t>发表了悼念文章</w:t>
      </w:r>
      <w:r w:rsidRPr="003E75A2">
        <w:rPr>
          <w:rFonts w:ascii="宋体" w:hAnsi="宋体" w:hint="eastAsia"/>
          <w:sz w:val="32"/>
          <w:szCs w:val="32"/>
        </w:rPr>
        <w:t>或举行了</w:t>
      </w:r>
      <w:r w:rsidR="00A17FE3">
        <w:rPr>
          <w:rFonts w:ascii="宋体" w:hAnsi="宋体" w:hint="eastAsia"/>
          <w:sz w:val="32"/>
          <w:szCs w:val="32"/>
        </w:rPr>
        <w:t>悼念</w:t>
      </w:r>
      <w:r w:rsidRPr="003E75A2">
        <w:rPr>
          <w:rFonts w:ascii="宋体" w:hAnsi="宋体" w:hint="eastAsia"/>
          <w:sz w:val="32"/>
          <w:szCs w:val="32"/>
        </w:rPr>
        <w:t>活动。</w:t>
      </w:r>
    </w:p>
    <w:p w14:paraId="3C34D485" w14:textId="77777777" w:rsidR="003E75A2" w:rsidRPr="003E75A2" w:rsidRDefault="003E75A2" w:rsidP="003E75A2">
      <w:pPr>
        <w:spacing w:before="60" w:after="60" w:line="480" w:lineRule="exact"/>
        <w:ind w:firstLine="640"/>
        <w:rPr>
          <w:rFonts w:ascii="宋体" w:hAnsi="宋体" w:hint="eastAsia"/>
          <w:sz w:val="32"/>
          <w:szCs w:val="32"/>
        </w:rPr>
      </w:pPr>
      <w:r w:rsidRPr="003E75A2">
        <w:rPr>
          <w:rFonts w:ascii="宋体" w:hAnsi="宋体" w:hint="eastAsia"/>
          <w:sz w:val="32"/>
          <w:szCs w:val="32"/>
        </w:rPr>
        <w:t>5月22日，印度共产党（马克思主义）也发表声明，谴责政府一再无视印共（毛）的停火呼吁、杀害巴萨瓦拉吉等27名毛主义者，要求政府停止军事行动。</w:t>
      </w:r>
    </w:p>
    <w:p w14:paraId="7D333DD7" w14:textId="4B1982CD" w:rsidR="003E75A2" w:rsidRPr="003E75A2" w:rsidRDefault="003E75A2" w:rsidP="003E75A2">
      <w:pPr>
        <w:spacing w:before="60" w:after="60" w:line="480" w:lineRule="exact"/>
        <w:ind w:firstLine="640"/>
        <w:rPr>
          <w:rFonts w:ascii="宋体" w:hAnsi="宋体" w:hint="eastAsia"/>
          <w:sz w:val="32"/>
          <w:szCs w:val="32"/>
        </w:rPr>
      </w:pPr>
      <w:r w:rsidRPr="003E75A2">
        <w:rPr>
          <w:rFonts w:ascii="宋体" w:hAnsi="宋体" w:hint="eastAsia"/>
          <w:sz w:val="32"/>
          <w:szCs w:val="32"/>
        </w:rPr>
        <w:t>5月31日，印度共产党（毛主义）中央委员会呼吁在6月10日举行“全国总集会”（Bharat Bandh），以抗议政府杀害巴萨瓦拉吉同志。</w:t>
      </w:r>
      <w:r>
        <w:rPr>
          <w:rStyle w:val="af0"/>
          <w:rFonts w:ascii="宋体" w:hAnsi="宋体" w:hint="eastAsia"/>
          <w:sz w:val="32"/>
          <w:szCs w:val="32"/>
        </w:rPr>
        <w:footnoteReference w:customMarkFollows="1" w:id="1"/>
        <w:t>[1]</w:t>
      </w:r>
    </w:p>
    <w:p w14:paraId="6320CFD5" w14:textId="77311B75" w:rsidR="00FF2307" w:rsidRPr="003A543A" w:rsidRDefault="009D5532" w:rsidP="00FF2307">
      <w:pPr>
        <w:pStyle w:val="1"/>
        <w:spacing w:before="120" w:after="120" w:line="480" w:lineRule="exact"/>
        <w:jc w:val="left"/>
        <w:rPr>
          <w:rFonts w:ascii="黑体" w:eastAsia="黑体" w:hAnsi="黑体" w:hint="eastAsia"/>
          <w:b w:val="0"/>
          <w:bCs/>
          <w:szCs w:val="36"/>
        </w:rPr>
      </w:pPr>
      <w:bookmarkStart w:id="10" w:name="_Toc203073467"/>
      <w:r>
        <w:rPr>
          <w:rFonts w:ascii="黑体" w:eastAsia="黑体" w:hAnsi="黑体" w:hint="eastAsia"/>
          <w:b w:val="0"/>
          <w:bCs/>
          <w:szCs w:val="36"/>
        </w:rPr>
        <w:t>2</w:t>
      </w:r>
      <w:r w:rsidR="00FF2307" w:rsidRPr="00FF2307">
        <w:rPr>
          <w:rFonts w:ascii="黑体" w:eastAsia="黑体" w:hAnsi="黑体" w:hint="eastAsia"/>
          <w:b w:val="0"/>
          <w:bCs/>
          <w:szCs w:val="36"/>
        </w:rPr>
        <w:t>.</w:t>
      </w:r>
      <w:bookmarkEnd w:id="8"/>
      <w:r w:rsidR="003E75A2" w:rsidRPr="003E75A2">
        <w:rPr>
          <w:rFonts w:ascii="黑体" w:eastAsia="黑体" w:hAnsi="黑体" w:hint="eastAsia"/>
          <w:b w:val="0"/>
          <w:bCs/>
          <w:szCs w:val="36"/>
        </w:rPr>
        <w:t>南亚各国左翼政党对印巴冲突表示关切</w:t>
      </w:r>
      <w:bookmarkEnd w:id="10"/>
    </w:p>
    <w:p w14:paraId="002314F9" w14:textId="77777777" w:rsidR="003E75A2" w:rsidRPr="003E75A2" w:rsidRDefault="003E75A2" w:rsidP="003E75A2">
      <w:pPr>
        <w:spacing w:before="60" w:after="60" w:line="480" w:lineRule="exact"/>
        <w:ind w:firstLine="640"/>
        <w:rPr>
          <w:rFonts w:ascii="宋体" w:hAnsi="宋体" w:hint="eastAsia"/>
          <w:sz w:val="32"/>
          <w:szCs w:val="32"/>
        </w:rPr>
      </w:pPr>
      <w:r w:rsidRPr="003E75A2">
        <w:rPr>
          <w:rFonts w:ascii="宋体" w:hAnsi="宋体" w:hint="eastAsia"/>
          <w:sz w:val="32"/>
          <w:szCs w:val="32"/>
        </w:rPr>
        <w:t>2025年4月22日，印控克什米尔地区发生枪击事件，造成28名平民死亡。在这一流血事件的背景下，印度、巴基斯坦两国在5月上旬爆发了激烈的武装冲突。对此，印度、巴基斯坦、孟加拉国的左翼政党分别发表了评论。</w:t>
      </w:r>
    </w:p>
    <w:p w14:paraId="5CE8362C" w14:textId="2CBBE185" w:rsidR="003E75A2" w:rsidRPr="003E75A2" w:rsidRDefault="003E75A2" w:rsidP="003E75A2">
      <w:pPr>
        <w:spacing w:before="60" w:after="60" w:line="480" w:lineRule="exact"/>
        <w:ind w:firstLine="640"/>
        <w:rPr>
          <w:rFonts w:ascii="宋体" w:hAnsi="宋体" w:hint="eastAsia"/>
          <w:sz w:val="32"/>
          <w:szCs w:val="32"/>
        </w:rPr>
      </w:pPr>
      <w:r w:rsidRPr="003E75A2">
        <w:rPr>
          <w:rFonts w:ascii="宋体" w:hAnsi="宋体" w:hint="eastAsia"/>
          <w:sz w:val="32"/>
          <w:szCs w:val="32"/>
        </w:rPr>
        <w:t>印度共产党（Communist Party of India）表示坚定地支持国家打击恐怖主义的斗争，主张维护和平与民族团结，反对一切形式的恐怖主义和仇恨；印度共产党（马克思主义）（Communist Party of India (Marxist)）则对当局采取军事行动“打击恐怖主义”的效果表示怀疑，强调政府应继续采取外交行动并遏制仇恨的传播；印度共产党（马列）[解放]（Communist Party of India (Marxist–</w:t>
      </w:r>
      <w:r w:rsidRPr="003E75A2">
        <w:rPr>
          <w:rFonts w:ascii="宋体" w:hAnsi="宋体" w:hint="eastAsia"/>
          <w:sz w:val="32"/>
          <w:szCs w:val="32"/>
        </w:rPr>
        <w:lastRenderedPageBreak/>
        <w:t>Leninist) Liberation）指出：印度当局压制民主、煽动仇恨的策略既没有带来和平，也没有带来安全，必须抵制任何以这一悲惨事件为借口煽动沙文主义和民族主义的企图。</w:t>
      </w:r>
    </w:p>
    <w:p w14:paraId="53732C26" w14:textId="77777777" w:rsidR="003E75A2" w:rsidRPr="003E75A2" w:rsidRDefault="003E75A2" w:rsidP="003E75A2">
      <w:pPr>
        <w:spacing w:before="60" w:after="60" w:line="480" w:lineRule="exact"/>
        <w:ind w:firstLine="640"/>
        <w:rPr>
          <w:rFonts w:ascii="宋体" w:hAnsi="宋体" w:hint="eastAsia"/>
          <w:sz w:val="32"/>
          <w:szCs w:val="32"/>
        </w:rPr>
      </w:pPr>
      <w:r w:rsidRPr="003E75A2">
        <w:rPr>
          <w:rFonts w:ascii="宋体" w:hAnsi="宋体" w:hint="eastAsia"/>
          <w:sz w:val="32"/>
          <w:szCs w:val="32"/>
        </w:rPr>
        <w:t>巴基斯坦共产党（Communist Party of Pakistan）认为当前冲突是两国资产阶级为争夺地区霸权而进行的、牺牲工人阶级利益的军事挑衅战争，呼吁拒绝虚假的民族主义，拥护无产阶级国际主义；巴基斯坦人民权利党（Haqooq-e-Khalq Party）强烈谴责发生在印控克什米尔的恐怖袭击，指出印度当局的断水行为以及镇压暴行毫无用处，主张克什米尔非军事化和两国克什米尔人的自决权。</w:t>
      </w:r>
    </w:p>
    <w:p w14:paraId="787C7177" w14:textId="6DAF83E6" w:rsidR="003E75A2" w:rsidRDefault="003E75A2" w:rsidP="003E75A2">
      <w:pPr>
        <w:spacing w:before="60" w:after="60" w:line="480" w:lineRule="exact"/>
        <w:ind w:firstLine="640"/>
        <w:rPr>
          <w:rFonts w:ascii="宋体" w:hAnsi="宋体" w:hint="eastAsia"/>
          <w:sz w:val="32"/>
          <w:szCs w:val="32"/>
        </w:rPr>
      </w:pPr>
      <w:r w:rsidRPr="003E75A2">
        <w:rPr>
          <w:rFonts w:ascii="宋体" w:hAnsi="宋体" w:hint="eastAsia"/>
          <w:sz w:val="32"/>
          <w:szCs w:val="32"/>
        </w:rPr>
        <w:t>孟加拉国共产党（Communist Party of Bangladesh）领导人表示：印度和巴基斯坦的反动资产阶级应对宗教极端主义和恐怖主义的可怕事态升级负责；为了孟加拉国以及整个南亚地区人民</w:t>
      </w:r>
      <w:r w:rsidR="00A17FE3">
        <w:rPr>
          <w:rFonts w:ascii="宋体" w:hAnsi="宋体" w:hint="eastAsia"/>
          <w:sz w:val="32"/>
          <w:szCs w:val="32"/>
        </w:rPr>
        <w:t>在</w:t>
      </w:r>
      <w:r w:rsidRPr="003E75A2">
        <w:rPr>
          <w:rFonts w:ascii="宋体" w:hAnsi="宋体" w:hint="eastAsia"/>
          <w:sz w:val="32"/>
          <w:szCs w:val="32"/>
        </w:rPr>
        <w:t>和平与安全</w:t>
      </w:r>
      <w:r w:rsidR="00A17FE3">
        <w:rPr>
          <w:rFonts w:ascii="宋体" w:hAnsi="宋体" w:hint="eastAsia"/>
          <w:sz w:val="32"/>
          <w:szCs w:val="32"/>
        </w:rPr>
        <w:t>方面</w:t>
      </w:r>
      <w:r w:rsidRPr="003E75A2">
        <w:rPr>
          <w:rFonts w:ascii="宋体" w:hAnsi="宋体" w:hint="eastAsia"/>
          <w:sz w:val="32"/>
          <w:szCs w:val="32"/>
        </w:rPr>
        <w:t>的利益，必须立即停止这一紧张局势和冲突。</w:t>
      </w:r>
      <w:r>
        <w:rPr>
          <w:rStyle w:val="af0"/>
          <w:rFonts w:ascii="宋体" w:hAnsi="宋体" w:hint="eastAsia"/>
          <w:sz w:val="32"/>
          <w:szCs w:val="32"/>
        </w:rPr>
        <w:footnoteReference w:customMarkFollows="1" w:id="2"/>
        <w:t>[2]</w:t>
      </w:r>
    </w:p>
    <w:p w14:paraId="7D6F219F" w14:textId="2F1C2FCF" w:rsidR="003A543A" w:rsidRPr="00FF2307" w:rsidRDefault="003E75A2" w:rsidP="003A543A">
      <w:pPr>
        <w:spacing w:before="300" w:after="300" w:line="480" w:lineRule="exact"/>
        <w:ind w:firstLineChars="0" w:firstLine="0"/>
        <w:jc w:val="left"/>
        <w:rPr>
          <w:rFonts w:ascii="黑体" w:eastAsia="黑体" w:hAnsi="黑体" w:cs="黑体" w:hint="eastAsia"/>
          <w:sz w:val="44"/>
          <w:szCs w:val="44"/>
        </w:rPr>
      </w:pPr>
      <w:r>
        <w:rPr>
          <w:rFonts w:ascii="黑体" w:eastAsia="黑体" w:hAnsi="黑体" w:cs="黑体" w:hint="eastAsia"/>
          <w:sz w:val="44"/>
          <w:szCs w:val="44"/>
        </w:rPr>
        <w:lastRenderedPageBreak/>
        <w:t>欧</w:t>
      </w:r>
      <w:r w:rsidR="003A543A" w:rsidRPr="00FF2307">
        <w:rPr>
          <w:rFonts w:ascii="黑体" w:eastAsia="黑体" w:hAnsi="黑体" w:cs="黑体" w:hint="eastAsia"/>
          <w:sz w:val="44"/>
          <w:szCs w:val="44"/>
        </w:rPr>
        <w:t xml:space="preserve"> 洲</w:t>
      </w:r>
    </w:p>
    <w:p w14:paraId="4DA36730" w14:textId="27826DFA" w:rsidR="00FF2307" w:rsidRPr="00FF2307" w:rsidRDefault="009D5532" w:rsidP="00FF2307">
      <w:pPr>
        <w:pStyle w:val="1"/>
        <w:spacing w:before="120" w:after="120" w:line="480" w:lineRule="exact"/>
        <w:jc w:val="left"/>
        <w:rPr>
          <w:rFonts w:ascii="黑体" w:eastAsia="黑体" w:hAnsi="黑体" w:hint="eastAsia"/>
          <w:b w:val="0"/>
          <w:bCs/>
          <w:szCs w:val="36"/>
        </w:rPr>
      </w:pPr>
      <w:bookmarkStart w:id="11" w:name="_Toc28608"/>
      <w:bookmarkStart w:id="12" w:name="_Toc203073468"/>
      <w:r>
        <w:rPr>
          <w:rFonts w:ascii="黑体" w:eastAsia="黑体" w:hAnsi="黑体" w:hint="eastAsia"/>
          <w:b w:val="0"/>
          <w:bCs/>
          <w:szCs w:val="36"/>
        </w:rPr>
        <w:t>3</w:t>
      </w:r>
      <w:r w:rsidR="00FF2307" w:rsidRPr="00FF2307">
        <w:rPr>
          <w:rFonts w:ascii="黑体" w:eastAsia="黑体" w:hAnsi="黑体" w:hint="eastAsia"/>
          <w:b w:val="0"/>
          <w:bCs/>
          <w:szCs w:val="36"/>
        </w:rPr>
        <w:t>.</w:t>
      </w:r>
      <w:bookmarkEnd w:id="11"/>
      <w:r w:rsidR="003E75A2" w:rsidRPr="003E75A2">
        <w:rPr>
          <w:rFonts w:ascii="黑体" w:eastAsia="黑体" w:hAnsi="黑体" w:hint="eastAsia"/>
          <w:b w:val="0"/>
          <w:bCs/>
          <w:szCs w:val="36"/>
        </w:rPr>
        <w:t>希腊共青团连续四年赢得大学学生会选举</w:t>
      </w:r>
      <w:bookmarkEnd w:id="12"/>
    </w:p>
    <w:p w14:paraId="10CE5801" w14:textId="77777777" w:rsidR="003E75A2" w:rsidRPr="003E75A2" w:rsidRDefault="003E75A2" w:rsidP="003E75A2">
      <w:pPr>
        <w:spacing w:before="60" w:after="60" w:line="480" w:lineRule="exact"/>
        <w:ind w:firstLine="640"/>
        <w:rPr>
          <w:rFonts w:ascii="宋体" w:hAnsi="宋体" w:hint="eastAsia"/>
          <w:sz w:val="32"/>
          <w:szCs w:val="32"/>
        </w:rPr>
      </w:pPr>
      <w:r w:rsidRPr="003E75A2">
        <w:rPr>
          <w:rFonts w:ascii="宋体" w:hAnsi="宋体" w:hint="eastAsia"/>
          <w:sz w:val="32"/>
          <w:szCs w:val="32"/>
        </w:rPr>
        <w:t>2025年5月14日，希腊共产主义青年团（KNE）领导的全体学生合作运动（Panspoudastiki KS）在大学学生会选举中得票17313张，占比33.64%，连续第四年在大学学生会选举中位列第一。相比之下，执政的新民主党（ND）支持的候选人名单得票23.93%，社会民主主义的泛希腊社会主义运动（PASOK）得票10.88%，前执政党激进左翼联盟（SYRIZA）仅得票0.64%。</w:t>
      </w:r>
    </w:p>
    <w:p w14:paraId="7FF474ED" w14:textId="5BFC5A11" w:rsidR="003A543A" w:rsidRPr="00776A95" w:rsidRDefault="003E75A2" w:rsidP="003E75A2">
      <w:pPr>
        <w:spacing w:before="60" w:after="60" w:line="480" w:lineRule="exact"/>
        <w:ind w:firstLine="640"/>
        <w:rPr>
          <w:rFonts w:ascii="宋体" w:hAnsi="宋体" w:hint="eastAsia"/>
          <w:sz w:val="32"/>
          <w:szCs w:val="32"/>
        </w:rPr>
      </w:pPr>
      <w:r w:rsidRPr="003E75A2">
        <w:rPr>
          <w:rFonts w:ascii="宋体" w:hAnsi="宋体" w:hint="eastAsia"/>
          <w:sz w:val="32"/>
          <w:szCs w:val="32"/>
        </w:rPr>
        <w:t>在此前三年中（2022年至2024年），全体学生合作运动的得票率分别为33.43%、35.15%和32.85%。希腊共青团表示：此次胜选反映了学生对现状和未来的担忧，以及想要斗争的意愿；学生的利益在于为反对政府和欧盟的反人民政策、争取免费公立大学教育而进行集体斗争。</w:t>
      </w:r>
      <w:r>
        <w:rPr>
          <w:rStyle w:val="af0"/>
          <w:rFonts w:ascii="宋体" w:hAnsi="宋体" w:hint="eastAsia"/>
          <w:sz w:val="32"/>
          <w:szCs w:val="32"/>
        </w:rPr>
        <w:footnoteReference w:customMarkFollows="1" w:id="3"/>
        <w:t>[3]</w:t>
      </w:r>
    </w:p>
    <w:p w14:paraId="0BE8DBF7" w14:textId="6BFA6FDB" w:rsidR="00D619FA" w:rsidRPr="00D619FA" w:rsidRDefault="00FF2307" w:rsidP="00D619FA">
      <w:pPr>
        <w:pStyle w:val="1"/>
        <w:spacing w:before="120" w:after="120" w:line="480" w:lineRule="exact"/>
        <w:jc w:val="left"/>
        <w:rPr>
          <w:rFonts w:ascii="宋体" w:hAnsi="宋体" w:hint="eastAsia"/>
          <w:sz w:val="32"/>
          <w:szCs w:val="32"/>
        </w:rPr>
      </w:pPr>
      <w:bookmarkStart w:id="13" w:name="_Toc28077"/>
      <w:bookmarkStart w:id="14" w:name="_Toc203073469"/>
      <w:r w:rsidRPr="00FF2307">
        <w:rPr>
          <w:rFonts w:ascii="黑体" w:eastAsia="黑体" w:hAnsi="黑体" w:hint="eastAsia"/>
          <w:b w:val="0"/>
          <w:bCs/>
          <w:szCs w:val="36"/>
        </w:rPr>
        <w:t>4.</w:t>
      </w:r>
      <w:bookmarkEnd w:id="13"/>
      <w:r w:rsidR="00D619FA" w:rsidRPr="00D619FA">
        <w:rPr>
          <w:rFonts w:ascii="黑体" w:eastAsia="黑体" w:hAnsi="黑体" w:hint="eastAsia"/>
          <w:b w:val="0"/>
          <w:bCs/>
          <w:szCs w:val="36"/>
        </w:rPr>
        <w:t>意大利“权力归人民”党揭露警方奸细</w:t>
      </w:r>
      <w:bookmarkStart w:id="15" w:name="_Hlk203070860"/>
      <w:bookmarkEnd w:id="14"/>
    </w:p>
    <w:bookmarkEnd w:id="15"/>
    <w:p w14:paraId="7F4B41DB" w14:textId="22173BB4" w:rsidR="00D619FA" w:rsidRPr="00D619FA" w:rsidRDefault="00D619FA" w:rsidP="00D619FA">
      <w:pPr>
        <w:spacing w:before="60" w:after="60" w:line="480" w:lineRule="exact"/>
        <w:ind w:firstLine="640"/>
        <w:rPr>
          <w:rFonts w:ascii="宋体" w:hAnsi="宋体" w:hint="eastAsia"/>
          <w:sz w:val="32"/>
          <w:szCs w:val="32"/>
        </w:rPr>
      </w:pPr>
      <w:r w:rsidRPr="00D619FA">
        <w:rPr>
          <w:rFonts w:ascii="宋体" w:hAnsi="宋体" w:hint="eastAsia"/>
          <w:sz w:val="32"/>
          <w:szCs w:val="32"/>
        </w:rPr>
        <w:t>2025年5月，意大利左翼政党“权力归人民”（Potere al Popolo）揭露说，该党在过去10个月</w:t>
      </w:r>
      <w:r w:rsidR="00A17FE3">
        <w:rPr>
          <w:rFonts w:ascii="宋体" w:hAnsi="宋体" w:hint="eastAsia"/>
          <w:sz w:val="32"/>
          <w:szCs w:val="32"/>
        </w:rPr>
        <w:t>里</w:t>
      </w:r>
      <w:r w:rsidRPr="00D619FA">
        <w:rPr>
          <w:rFonts w:ascii="宋体" w:hAnsi="宋体" w:hint="eastAsia"/>
          <w:sz w:val="32"/>
          <w:szCs w:val="32"/>
        </w:rPr>
        <w:t>曾被一名警方奸细渗透。这名警员</w:t>
      </w:r>
      <w:r w:rsidR="00A17FE3">
        <w:rPr>
          <w:rFonts w:ascii="宋体" w:hAnsi="宋体" w:hint="eastAsia"/>
          <w:sz w:val="32"/>
          <w:szCs w:val="32"/>
        </w:rPr>
        <w:t>冒充</w:t>
      </w:r>
      <w:r w:rsidRPr="00D619FA">
        <w:rPr>
          <w:rFonts w:ascii="宋体" w:hAnsi="宋体" w:hint="eastAsia"/>
          <w:sz w:val="32"/>
          <w:szCs w:val="32"/>
        </w:rPr>
        <w:t>外地学生，参与该党在那不勒斯的各项活动，包括反驱逐抗议、全国大会和五一劳动节筹备活动等。然而，他始终未与党员建立私人关系，</w:t>
      </w:r>
      <w:r w:rsidRPr="00D619FA">
        <w:rPr>
          <w:rFonts w:ascii="宋体" w:hAnsi="宋体" w:hint="eastAsia"/>
          <w:sz w:val="32"/>
          <w:szCs w:val="32"/>
        </w:rPr>
        <w:lastRenderedPageBreak/>
        <w:t>因此引发怀疑。该党党员通过调查发现，此人2023年从警校毕业。在被质问时，这名奸细未做辩解，直接离开。</w:t>
      </w:r>
    </w:p>
    <w:p w14:paraId="4FD877CE" w14:textId="1186747D" w:rsidR="00D619FA" w:rsidRDefault="00D619FA" w:rsidP="00D619FA">
      <w:pPr>
        <w:spacing w:before="60" w:after="60" w:line="480" w:lineRule="exact"/>
        <w:ind w:firstLine="640"/>
        <w:rPr>
          <w:rFonts w:ascii="宋体" w:hAnsi="宋体" w:hint="eastAsia"/>
          <w:sz w:val="32"/>
          <w:szCs w:val="32"/>
        </w:rPr>
      </w:pPr>
      <w:r w:rsidRPr="00D619FA">
        <w:rPr>
          <w:rFonts w:ascii="宋体" w:hAnsi="宋体" w:hint="eastAsia"/>
          <w:sz w:val="32"/>
          <w:szCs w:val="32"/>
        </w:rPr>
        <w:t>“权力归人民”党的发言人在揭露此事时说，意大利右翼政府企图破坏民主、破坏法制、给社会运动或左翼组织定罪。意大利基层工会</w:t>
      </w:r>
      <w:r w:rsidR="00A17FE3">
        <w:rPr>
          <w:rFonts w:ascii="宋体" w:hAnsi="宋体" w:hint="eastAsia"/>
          <w:sz w:val="32"/>
          <w:szCs w:val="32"/>
        </w:rPr>
        <w:t>联盟</w:t>
      </w:r>
      <w:r w:rsidRPr="00D619FA">
        <w:rPr>
          <w:rFonts w:ascii="宋体" w:hAnsi="宋体" w:hint="eastAsia"/>
          <w:sz w:val="32"/>
          <w:szCs w:val="32"/>
        </w:rPr>
        <w:t>（USB）亦对此事发表评论，呼吁保护政治组织权和劳工组织权等宪法</w:t>
      </w:r>
      <w:r w:rsidR="00A17FE3">
        <w:rPr>
          <w:rFonts w:ascii="宋体" w:hAnsi="宋体" w:hint="eastAsia"/>
          <w:sz w:val="32"/>
          <w:szCs w:val="32"/>
        </w:rPr>
        <w:t>规定</w:t>
      </w:r>
      <w:r w:rsidRPr="00D619FA">
        <w:rPr>
          <w:rFonts w:ascii="宋体" w:hAnsi="宋体" w:hint="eastAsia"/>
          <w:sz w:val="32"/>
          <w:szCs w:val="32"/>
        </w:rPr>
        <w:t>的权利。</w:t>
      </w:r>
      <w:r>
        <w:rPr>
          <w:rStyle w:val="af0"/>
          <w:rFonts w:ascii="宋体" w:hAnsi="宋体" w:hint="eastAsia"/>
          <w:sz w:val="32"/>
          <w:szCs w:val="32"/>
        </w:rPr>
        <w:footnoteReference w:customMarkFollows="1" w:id="4"/>
        <w:t>[4]</w:t>
      </w:r>
    </w:p>
    <w:p w14:paraId="7707E6F0" w14:textId="53684C57" w:rsidR="00FF2307" w:rsidRPr="00D619FA" w:rsidRDefault="00D619FA" w:rsidP="00FF2307">
      <w:pPr>
        <w:pStyle w:val="1"/>
        <w:spacing w:before="120" w:after="120" w:line="480" w:lineRule="exact"/>
        <w:jc w:val="left"/>
        <w:rPr>
          <w:rFonts w:ascii="黑体" w:eastAsia="黑体" w:hAnsi="黑体" w:hint="eastAsia"/>
          <w:b w:val="0"/>
          <w:bCs/>
          <w:szCs w:val="36"/>
        </w:rPr>
      </w:pPr>
      <w:bookmarkStart w:id="16" w:name="_Toc1044"/>
      <w:bookmarkStart w:id="17" w:name="_Toc203073470"/>
      <w:r>
        <w:rPr>
          <w:rFonts w:ascii="黑体" w:eastAsia="黑体" w:hAnsi="黑体" w:hint="eastAsia"/>
          <w:b w:val="0"/>
          <w:bCs/>
          <w:szCs w:val="36"/>
        </w:rPr>
        <w:t>5</w:t>
      </w:r>
      <w:r w:rsidR="00FF2307" w:rsidRPr="00794D77">
        <w:rPr>
          <w:rFonts w:ascii="黑体" w:eastAsia="黑体" w:hAnsi="黑体" w:hint="eastAsia"/>
          <w:b w:val="0"/>
          <w:bCs/>
          <w:szCs w:val="36"/>
        </w:rPr>
        <w:t>.</w:t>
      </w:r>
      <w:bookmarkEnd w:id="16"/>
      <w:r w:rsidRPr="00D619FA">
        <w:rPr>
          <w:rFonts w:ascii="黑体" w:eastAsia="黑体" w:hAnsi="黑体" w:hint="eastAsia"/>
          <w:b w:val="0"/>
          <w:bCs/>
          <w:szCs w:val="36"/>
        </w:rPr>
        <w:t>欧洲多国共产党谴责右翼欧洲议员的反共提案</w:t>
      </w:r>
      <w:bookmarkEnd w:id="17"/>
    </w:p>
    <w:p w14:paraId="5C7679E1" w14:textId="19DA7E02" w:rsidR="00D619FA" w:rsidRPr="00D619FA" w:rsidRDefault="00D619FA" w:rsidP="00D619FA">
      <w:pPr>
        <w:spacing w:before="60" w:after="60" w:line="480" w:lineRule="exact"/>
        <w:ind w:firstLine="640"/>
        <w:rPr>
          <w:rFonts w:ascii="宋体" w:hAnsi="宋体" w:hint="eastAsia"/>
          <w:sz w:val="32"/>
          <w:szCs w:val="32"/>
        </w:rPr>
      </w:pPr>
      <w:r w:rsidRPr="00D619FA">
        <w:rPr>
          <w:rFonts w:ascii="宋体" w:hAnsi="宋体" w:hint="eastAsia"/>
          <w:sz w:val="32"/>
          <w:szCs w:val="32"/>
        </w:rPr>
        <w:t>2025年5月，欧洲人民党</w:t>
      </w:r>
      <w:r w:rsidR="00A17FE3" w:rsidRPr="00D619FA">
        <w:rPr>
          <w:rFonts w:ascii="宋体" w:hAnsi="宋体" w:hint="eastAsia"/>
          <w:sz w:val="32"/>
          <w:szCs w:val="32"/>
        </w:rPr>
        <w:t>（EPP）</w:t>
      </w:r>
      <w:r w:rsidRPr="00D619FA">
        <w:rPr>
          <w:rFonts w:ascii="宋体" w:hAnsi="宋体" w:hint="eastAsia"/>
          <w:sz w:val="32"/>
          <w:szCs w:val="32"/>
        </w:rPr>
        <w:t>党团的5名欧洲议会议员向欧盟委员会提交提案，建议禁止镰锤标志、移除苏联纪念碑或反法西斯纪念碑，理由是所谓“人们普遍将它们视作极权主义暴行和战争罪的标志”。</w:t>
      </w:r>
    </w:p>
    <w:p w14:paraId="25E60410" w14:textId="41AAEF2F" w:rsidR="00CF7F1B" w:rsidRPr="00CF7F1B" w:rsidRDefault="00D619FA" w:rsidP="00D619FA">
      <w:pPr>
        <w:spacing w:before="60" w:after="60" w:line="480" w:lineRule="exact"/>
        <w:ind w:firstLine="640"/>
        <w:rPr>
          <w:rFonts w:ascii="宋体" w:hAnsi="宋体" w:hint="eastAsia"/>
          <w:sz w:val="32"/>
          <w:szCs w:val="32"/>
        </w:rPr>
      </w:pPr>
      <w:r w:rsidRPr="00D619FA">
        <w:rPr>
          <w:rFonts w:ascii="宋体" w:hAnsi="宋体" w:hint="eastAsia"/>
          <w:sz w:val="32"/>
          <w:szCs w:val="32"/>
        </w:rPr>
        <w:t>来自希腊共产党（KKE）、塞浦路斯劳动人民进步党（AKEL）、葡萄牙共产党（PCP）、捷克和摩拉维亚共产党（KSCM）的多名欧洲议会议员随后向欧盟委员会主席递交联合声明以表达抗议，谴责这一提案是在歪曲历史、侮辱牺牲的反法西斯英雄、</w:t>
      </w:r>
      <w:r w:rsidR="00A17FE3">
        <w:rPr>
          <w:rFonts w:ascii="宋体" w:hAnsi="宋体" w:hint="eastAsia"/>
          <w:sz w:val="32"/>
          <w:szCs w:val="32"/>
        </w:rPr>
        <w:t>给</w:t>
      </w:r>
      <w:r w:rsidRPr="00D619FA">
        <w:rPr>
          <w:rFonts w:ascii="宋体" w:hAnsi="宋体" w:hint="eastAsia"/>
          <w:sz w:val="32"/>
          <w:szCs w:val="32"/>
        </w:rPr>
        <w:t>法西斯主义</w:t>
      </w:r>
      <w:r w:rsidR="00A17FE3">
        <w:rPr>
          <w:rFonts w:ascii="宋体" w:hAnsi="宋体" w:hint="eastAsia"/>
          <w:sz w:val="32"/>
          <w:szCs w:val="32"/>
        </w:rPr>
        <w:t>翻案</w:t>
      </w:r>
      <w:r w:rsidRPr="00D619FA">
        <w:rPr>
          <w:rFonts w:ascii="宋体" w:hAnsi="宋体" w:hint="eastAsia"/>
          <w:sz w:val="32"/>
          <w:szCs w:val="32"/>
        </w:rPr>
        <w:t>，也是在掩盖失败的反人民政策、为极右翼做宣传。</w:t>
      </w:r>
      <w:r>
        <w:rPr>
          <w:rStyle w:val="af0"/>
          <w:rFonts w:ascii="宋体" w:hAnsi="宋体" w:hint="eastAsia"/>
          <w:sz w:val="32"/>
          <w:szCs w:val="32"/>
        </w:rPr>
        <w:footnoteReference w:customMarkFollows="1" w:id="5"/>
        <w:t>[5]</w:t>
      </w:r>
    </w:p>
    <w:p w14:paraId="56B85F9D" w14:textId="167426E0" w:rsidR="00FF2307" w:rsidRPr="00D619FA" w:rsidRDefault="00FF2307" w:rsidP="00FF2307">
      <w:pPr>
        <w:pStyle w:val="1"/>
        <w:spacing w:before="120" w:after="120" w:line="480" w:lineRule="exact"/>
        <w:jc w:val="left"/>
        <w:rPr>
          <w:rFonts w:ascii="黑体" w:eastAsia="黑体" w:hAnsi="黑体" w:hint="eastAsia"/>
          <w:b w:val="0"/>
          <w:bCs/>
          <w:szCs w:val="36"/>
        </w:rPr>
      </w:pPr>
      <w:bookmarkStart w:id="18" w:name="_Toc8347"/>
      <w:bookmarkStart w:id="19" w:name="_Toc203073471"/>
      <w:r w:rsidRPr="00FF2307">
        <w:rPr>
          <w:rFonts w:ascii="黑体" w:eastAsia="黑体" w:hAnsi="黑体" w:hint="eastAsia"/>
          <w:b w:val="0"/>
          <w:bCs/>
          <w:szCs w:val="36"/>
        </w:rPr>
        <w:lastRenderedPageBreak/>
        <w:t>6.</w:t>
      </w:r>
      <w:bookmarkEnd w:id="18"/>
      <w:r w:rsidR="00D619FA" w:rsidRPr="00D619FA">
        <w:rPr>
          <w:rFonts w:ascii="黑体" w:eastAsia="黑体" w:hAnsi="黑体" w:hint="eastAsia"/>
          <w:b w:val="0"/>
          <w:bCs/>
          <w:szCs w:val="36"/>
        </w:rPr>
        <w:t>委内瑞拉共产党批2025年选举为闹剧</w:t>
      </w:r>
      <w:bookmarkEnd w:id="19"/>
    </w:p>
    <w:p w14:paraId="31433B9F" w14:textId="55A6A422" w:rsidR="00D619FA" w:rsidRPr="00D619FA" w:rsidRDefault="00D619FA" w:rsidP="00D619FA">
      <w:pPr>
        <w:spacing w:before="60" w:after="60" w:line="480" w:lineRule="exact"/>
        <w:ind w:firstLine="640"/>
        <w:rPr>
          <w:rFonts w:ascii="宋体" w:hAnsi="宋体" w:hint="eastAsia"/>
          <w:sz w:val="32"/>
          <w:szCs w:val="32"/>
        </w:rPr>
      </w:pPr>
      <w:r w:rsidRPr="00D619FA">
        <w:rPr>
          <w:rFonts w:ascii="宋体" w:hAnsi="宋体" w:hint="eastAsia"/>
          <w:sz w:val="32"/>
          <w:szCs w:val="32"/>
        </w:rPr>
        <w:t>委内瑞拉于2025年5月25日举行了议会和地方选举，执政党委内瑞拉统一社会主义党（PSUV）在24个州长职位的竞争中赢得了23个。</w:t>
      </w:r>
    </w:p>
    <w:p w14:paraId="7B530F1C" w14:textId="77777777" w:rsidR="00D619FA" w:rsidRPr="00D619FA" w:rsidRDefault="00D619FA" w:rsidP="00D619FA">
      <w:pPr>
        <w:spacing w:before="60" w:after="60" w:line="480" w:lineRule="exact"/>
        <w:ind w:firstLine="640"/>
        <w:rPr>
          <w:rFonts w:ascii="宋体" w:hAnsi="宋体" w:hint="eastAsia"/>
          <w:sz w:val="32"/>
          <w:szCs w:val="32"/>
        </w:rPr>
      </w:pPr>
      <w:r w:rsidRPr="00D619FA">
        <w:rPr>
          <w:rFonts w:ascii="宋体" w:hAnsi="宋体" w:hint="eastAsia"/>
          <w:sz w:val="32"/>
          <w:szCs w:val="32"/>
        </w:rPr>
        <w:t>根据国家选举委员会的官方数据，统社党赢得了82%的选票，统社党的盟友（执政联盟“大爱国联盟”的其他成员）赢得了6.25%的选票，反对派联盟赢得了5.17%的选票。官方公布的投票率为42.66%，而反对派表示实际投票率更低。</w:t>
      </w:r>
    </w:p>
    <w:p w14:paraId="3C77A8E5" w14:textId="14F627E4" w:rsidR="00D619FA" w:rsidRPr="00D619FA" w:rsidRDefault="00D619FA" w:rsidP="00D619FA">
      <w:pPr>
        <w:spacing w:before="60" w:after="60" w:line="480" w:lineRule="exact"/>
        <w:ind w:firstLine="640"/>
        <w:rPr>
          <w:rFonts w:ascii="宋体" w:hAnsi="宋体" w:hint="eastAsia"/>
          <w:sz w:val="32"/>
          <w:szCs w:val="32"/>
        </w:rPr>
      </w:pPr>
      <w:r w:rsidRPr="00D619FA">
        <w:rPr>
          <w:rFonts w:ascii="宋体" w:hAnsi="宋体" w:hint="eastAsia"/>
          <w:sz w:val="32"/>
          <w:szCs w:val="32"/>
        </w:rPr>
        <w:t>委内瑞拉共产党（PCV）因政府司法干预其内部事务而被剥夺了参选权，该党将整个选举过程称为“缺乏选举保障、机构不透明和镇压空前升级”的闹剧，并质疑国家选举委员会的合法性，指其</w:t>
      </w:r>
      <w:r w:rsidR="00552330">
        <w:rPr>
          <w:rFonts w:ascii="宋体" w:hAnsi="宋体" w:hint="eastAsia"/>
          <w:sz w:val="32"/>
          <w:szCs w:val="32"/>
        </w:rPr>
        <w:t>在2024年总统选举中</w:t>
      </w:r>
      <w:r w:rsidRPr="00D619FA">
        <w:rPr>
          <w:rFonts w:ascii="宋体" w:hAnsi="宋体" w:hint="eastAsia"/>
          <w:sz w:val="32"/>
          <w:szCs w:val="32"/>
        </w:rPr>
        <w:t>直接参与了舞弊。</w:t>
      </w:r>
    </w:p>
    <w:p w14:paraId="07EF6A7F" w14:textId="708186A4" w:rsidR="00D619FA" w:rsidRDefault="00D619FA" w:rsidP="00D619FA">
      <w:pPr>
        <w:spacing w:before="60" w:after="60" w:line="480" w:lineRule="exact"/>
        <w:ind w:firstLine="640"/>
        <w:rPr>
          <w:rFonts w:ascii="宋体" w:hAnsi="宋体" w:hint="eastAsia"/>
          <w:sz w:val="32"/>
          <w:szCs w:val="32"/>
        </w:rPr>
      </w:pPr>
      <w:r w:rsidRPr="00D619FA">
        <w:rPr>
          <w:rFonts w:ascii="宋体" w:hAnsi="宋体" w:hint="eastAsia"/>
          <w:sz w:val="32"/>
          <w:szCs w:val="32"/>
        </w:rPr>
        <w:t>值得注意的是，统社党还为埃塞奎博地区选出了一名</w:t>
      </w:r>
      <w:r w:rsidR="00A17FE3">
        <w:rPr>
          <w:rFonts w:ascii="宋体" w:hAnsi="宋体" w:hint="eastAsia"/>
          <w:sz w:val="32"/>
          <w:szCs w:val="32"/>
        </w:rPr>
        <w:t>“</w:t>
      </w:r>
      <w:r w:rsidRPr="00D619FA">
        <w:rPr>
          <w:rFonts w:ascii="宋体" w:hAnsi="宋体" w:hint="eastAsia"/>
          <w:sz w:val="32"/>
          <w:szCs w:val="32"/>
        </w:rPr>
        <w:t>州长</w:t>
      </w:r>
      <w:r w:rsidR="00A17FE3">
        <w:rPr>
          <w:rFonts w:ascii="宋体" w:hAnsi="宋体" w:hint="eastAsia"/>
          <w:sz w:val="32"/>
          <w:szCs w:val="32"/>
        </w:rPr>
        <w:t>”</w:t>
      </w:r>
      <w:r w:rsidRPr="00D619FA">
        <w:rPr>
          <w:rFonts w:ascii="宋体" w:hAnsi="宋体" w:hint="eastAsia"/>
          <w:sz w:val="32"/>
          <w:szCs w:val="32"/>
        </w:rPr>
        <w:t>。该地区面积15.95万平方公里，矿物资源</w:t>
      </w:r>
      <w:r w:rsidR="00A17FE3">
        <w:rPr>
          <w:rFonts w:ascii="宋体" w:hAnsi="宋体" w:hint="eastAsia"/>
          <w:sz w:val="32"/>
          <w:szCs w:val="32"/>
        </w:rPr>
        <w:t>丰富</w:t>
      </w:r>
      <w:r w:rsidRPr="00D619FA">
        <w:rPr>
          <w:rFonts w:ascii="宋体" w:hAnsi="宋体" w:hint="eastAsia"/>
          <w:sz w:val="32"/>
          <w:szCs w:val="32"/>
        </w:rPr>
        <w:t>，实际由圭亚那控制（约占该国总面积的三分之二），但委内瑞拉声称对此地拥有主权。圭亚那总统伊尔凡·阿里批评委内瑞拉选出埃塞奎博地区“州长”的行为，而</w:t>
      </w:r>
      <w:r w:rsidR="00552330">
        <w:rPr>
          <w:rFonts w:ascii="宋体" w:hAnsi="宋体" w:hint="eastAsia"/>
          <w:sz w:val="32"/>
          <w:szCs w:val="32"/>
        </w:rPr>
        <w:t>委内瑞拉总统</w:t>
      </w:r>
      <w:r w:rsidRPr="00D619FA">
        <w:rPr>
          <w:rFonts w:ascii="宋体" w:hAnsi="宋体" w:hint="eastAsia"/>
          <w:sz w:val="32"/>
          <w:szCs w:val="32"/>
        </w:rPr>
        <w:t>马杜罗则称</w:t>
      </w:r>
      <w:r w:rsidR="00A17FE3">
        <w:rPr>
          <w:rFonts w:ascii="宋体" w:hAnsi="宋体" w:hint="eastAsia"/>
          <w:sz w:val="32"/>
          <w:szCs w:val="32"/>
        </w:rPr>
        <w:t>此举</w:t>
      </w:r>
      <w:r w:rsidRPr="00D619FA">
        <w:rPr>
          <w:rFonts w:ascii="宋体" w:hAnsi="宋体" w:hint="eastAsia"/>
          <w:sz w:val="32"/>
          <w:szCs w:val="32"/>
        </w:rPr>
        <w:t>为“收复该州的开始”。</w:t>
      </w:r>
      <w:r>
        <w:rPr>
          <w:rStyle w:val="af0"/>
          <w:rFonts w:ascii="宋体" w:hAnsi="宋体" w:hint="eastAsia"/>
          <w:sz w:val="32"/>
          <w:szCs w:val="32"/>
        </w:rPr>
        <w:footnoteReference w:customMarkFollows="1" w:id="6"/>
        <w:t>[6]</w:t>
      </w:r>
    </w:p>
    <w:p w14:paraId="206D942C" w14:textId="4877644D" w:rsidR="00FF2307" w:rsidRPr="00D619FA" w:rsidRDefault="00FF2307" w:rsidP="00FF2307">
      <w:pPr>
        <w:pStyle w:val="1"/>
        <w:spacing w:before="120" w:after="120" w:line="480" w:lineRule="exact"/>
        <w:jc w:val="left"/>
        <w:rPr>
          <w:rFonts w:ascii="黑体" w:eastAsia="黑体" w:hAnsi="黑体" w:hint="eastAsia"/>
          <w:b w:val="0"/>
          <w:bCs/>
          <w:szCs w:val="36"/>
        </w:rPr>
      </w:pPr>
      <w:bookmarkStart w:id="20" w:name="_Toc12924"/>
      <w:bookmarkStart w:id="21" w:name="_Toc203073472"/>
      <w:r w:rsidRPr="00FF2307">
        <w:rPr>
          <w:rFonts w:ascii="黑体" w:eastAsia="黑体" w:hAnsi="黑体" w:hint="eastAsia"/>
          <w:b w:val="0"/>
          <w:bCs/>
          <w:szCs w:val="36"/>
        </w:rPr>
        <w:lastRenderedPageBreak/>
        <w:t>7.</w:t>
      </w:r>
      <w:bookmarkEnd w:id="20"/>
      <w:r w:rsidR="00D619FA" w:rsidRPr="00D619FA">
        <w:rPr>
          <w:rFonts w:ascii="黑体" w:eastAsia="黑体" w:hAnsi="黑体" w:hint="eastAsia"/>
          <w:b w:val="0"/>
          <w:bCs/>
          <w:szCs w:val="36"/>
        </w:rPr>
        <w:t>纽约大学学生拒签“放弃抗议”协议，斗争获胜</w:t>
      </w:r>
      <w:bookmarkEnd w:id="21"/>
    </w:p>
    <w:p w14:paraId="350B0E16" w14:textId="77777777" w:rsidR="00D619FA" w:rsidRPr="00D619FA" w:rsidRDefault="00D619FA" w:rsidP="00D619FA">
      <w:pPr>
        <w:spacing w:before="60" w:after="60" w:line="480" w:lineRule="exact"/>
        <w:ind w:firstLine="640"/>
        <w:rPr>
          <w:rFonts w:ascii="宋体" w:hAnsi="宋体" w:hint="eastAsia"/>
          <w:sz w:val="32"/>
          <w:szCs w:val="32"/>
        </w:rPr>
      </w:pPr>
      <w:r w:rsidRPr="00D619FA">
        <w:rPr>
          <w:rFonts w:ascii="宋体" w:hAnsi="宋体" w:hint="eastAsia"/>
          <w:sz w:val="32"/>
          <w:szCs w:val="32"/>
        </w:rPr>
        <w:t>2025年5月初，纽约大学行政部门向法学院31名参加过支持巴勒斯坦运动的学生发出通知，禁止他们进入校园，包括参加考试，除非他们签署“空间使用协议”，其中包括“不得在法学院所属空间参与任何抗议或破坏性活动”的表述。</w:t>
      </w:r>
    </w:p>
    <w:p w14:paraId="04282E6C" w14:textId="77777777" w:rsidR="00D619FA" w:rsidRPr="00D619FA" w:rsidRDefault="00D619FA" w:rsidP="00D619FA">
      <w:pPr>
        <w:spacing w:before="60" w:after="60" w:line="480" w:lineRule="exact"/>
        <w:ind w:firstLine="640"/>
        <w:rPr>
          <w:rFonts w:ascii="宋体" w:hAnsi="宋体" w:hint="eastAsia"/>
          <w:sz w:val="32"/>
          <w:szCs w:val="32"/>
        </w:rPr>
      </w:pPr>
      <w:r w:rsidRPr="00D619FA">
        <w:rPr>
          <w:rFonts w:ascii="宋体" w:hAnsi="宋体" w:hint="eastAsia"/>
          <w:sz w:val="32"/>
          <w:szCs w:val="32"/>
        </w:rPr>
        <w:t>收到通知的学生一致拒绝签署该协议。他们认为校方行为违背了纽约大学《学生行为指南与期望》，该文件允许学生“在学校所属空间开展和平抗议”。学生通过发表长篇文章向校方施压，并发表公开信。公开信获得了法学院近20%学生的联署。</w:t>
      </w:r>
    </w:p>
    <w:p w14:paraId="0D01F7DC" w14:textId="513C96CB" w:rsidR="00F66545" w:rsidRPr="00170FBB" w:rsidRDefault="00D619FA" w:rsidP="00170FBB">
      <w:pPr>
        <w:spacing w:before="60" w:after="60" w:line="480" w:lineRule="exact"/>
        <w:ind w:firstLine="640"/>
        <w:rPr>
          <w:rFonts w:ascii="宋体" w:hAnsi="宋体" w:hint="eastAsia"/>
          <w:sz w:val="32"/>
          <w:szCs w:val="32"/>
        </w:rPr>
      </w:pPr>
      <w:r w:rsidRPr="00D619FA">
        <w:rPr>
          <w:rFonts w:ascii="宋体" w:hAnsi="宋体" w:hint="eastAsia"/>
          <w:sz w:val="32"/>
          <w:szCs w:val="32"/>
        </w:rPr>
        <w:t>在学生的强烈反对下，纽约大学于2025年5月4日撤回决定，允许学生抗议者参加期末考试。尽管考试资格恢复，</w:t>
      </w:r>
      <w:r w:rsidR="00A17FE3">
        <w:rPr>
          <w:rFonts w:ascii="宋体" w:hAnsi="宋体" w:hint="eastAsia"/>
          <w:sz w:val="32"/>
          <w:szCs w:val="32"/>
        </w:rPr>
        <w:t>这些</w:t>
      </w:r>
      <w:r w:rsidRPr="00D619FA">
        <w:rPr>
          <w:rFonts w:ascii="宋体" w:hAnsi="宋体" w:hint="eastAsia"/>
          <w:sz w:val="32"/>
          <w:szCs w:val="32"/>
        </w:rPr>
        <w:t>学生仍面临被列为“不受欢迎人物”等其他纪律处分。</w:t>
      </w:r>
      <w:r w:rsidR="00A17FE3">
        <w:rPr>
          <w:rFonts w:ascii="宋体" w:hAnsi="宋体" w:hint="eastAsia"/>
          <w:sz w:val="32"/>
          <w:szCs w:val="32"/>
        </w:rPr>
        <w:t>然而</w:t>
      </w:r>
      <w:r w:rsidRPr="00D619FA">
        <w:rPr>
          <w:rFonts w:ascii="宋体" w:hAnsi="宋体" w:hint="eastAsia"/>
          <w:sz w:val="32"/>
          <w:szCs w:val="32"/>
        </w:rPr>
        <w:t>他们</w:t>
      </w:r>
      <w:r w:rsidR="00A17FE3">
        <w:rPr>
          <w:rFonts w:ascii="宋体" w:hAnsi="宋体" w:hint="eastAsia"/>
          <w:sz w:val="32"/>
          <w:szCs w:val="32"/>
        </w:rPr>
        <w:t>仍</w:t>
      </w:r>
      <w:r w:rsidRPr="00D619FA">
        <w:rPr>
          <w:rFonts w:ascii="宋体" w:hAnsi="宋体" w:hint="eastAsia"/>
          <w:sz w:val="32"/>
          <w:szCs w:val="32"/>
        </w:rPr>
        <w:t>坚持核心诉求，要求纽约大学从涉及“种族灭绝”的以色列相关投资中撤资，并强调撤资是解决校园危机的唯一途径。</w:t>
      </w:r>
      <w:r>
        <w:rPr>
          <w:rStyle w:val="af0"/>
          <w:rFonts w:ascii="宋体" w:hAnsi="宋体" w:hint="eastAsia"/>
          <w:sz w:val="32"/>
          <w:szCs w:val="32"/>
        </w:rPr>
        <w:footnoteReference w:customMarkFollows="1" w:id="7"/>
        <w:t>[7]</w:t>
      </w:r>
      <w:bookmarkStart w:id="22" w:name="_Toc190810275"/>
      <w:bookmarkStart w:id="23" w:name="_Toc191719948"/>
    </w:p>
    <w:bookmarkEnd w:id="22"/>
    <w:bookmarkEnd w:id="23"/>
    <w:bookmarkEnd w:id="2"/>
    <w:bookmarkEnd w:id="3"/>
    <w:bookmarkEnd w:id="4"/>
    <w:bookmarkEnd w:id="5"/>
    <w:bookmarkEnd w:id="6"/>
    <w:sectPr w:rsidR="00F66545" w:rsidRPr="00170FBB" w:rsidSect="00B76C61">
      <w:footerReference w:type="default" r:id="rId19"/>
      <w:footnotePr>
        <w:numRestart w:val="eachSect"/>
      </w:footnotePr>
      <w:type w:val="continuous"/>
      <w:pgSz w:w="10318" w:h="14570"/>
      <w:pgMar w:top="1440" w:right="1077" w:bottom="1440"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A71FB" w14:textId="77777777" w:rsidR="000267F6" w:rsidRDefault="000267F6">
      <w:pPr>
        <w:spacing w:line="240" w:lineRule="auto"/>
        <w:ind w:firstLine="560"/>
      </w:pPr>
      <w:r>
        <w:separator/>
      </w:r>
    </w:p>
  </w:endnote>
  <w:endnote w:type="continuationSeparator" w:id="0">
    <w:p w14:paraId="6D65C7D7" w14:textId="77777777" w:rsidR="000267F6" w:rsidRDefault="000267F6">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nionPro-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DE98E" w14:textId="77777777" w:rsidR="00E35B04" w:rsidRDefault="00E35B04">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854A" w14:textId="77777777" w:rsidR="00E35B04" w:rsidRDefault="00E35B04" w:rsidP="00D931B1">
    <w:pPr>
      <w:pStyle w:val="a7"/>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5AA34" w14:textId="77777777" w:rsidR="006C25F3" w:rsidRDefault="006C25F3">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94446" w14:textId="77777777" w:rsidR="00D931B1" w:rsidRDefault="008C5606" w:rsidP="00D931B1">
    <w:pPr>
      <w:pStyle w:val="a7"/>
      <w:spacing w:line="240" w:lineRule="auto"/>
      <w:ind w:firstLineChars="0" w:firstLine="0"/>
      <w:jc w:val="center"/>
    </w:pPr>
    <w:r>
      <w:fldChar w:fldCharType="begin"/>
    </w:r>
    <w:r w:rsidR="00D931B1">
      <w:instrText>PAGE   \* MERGEFORMAT</w:instrText>
    </w:r>
    <w:r>
      <w:fldChar w:fldCharType="separate"/>
    </w:r>
    <w:r w:rsidR="00E54B3D" w:rsidRPr="00E54B3D">
      <w:rPr>
        <w:noProof/>
        <w:lang w:val="zh-CN"/>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BEF09" w14:textId="77777777" w:rsidR="000267F6" w:rsidRDefault="000267F6">
      <w:pPr>
        <w:spacing w:line="240" w:lineRule="auto"/>
        <w:ind w:firstLine="560"/>
      </w:pPr>
      <w:r>
        <w:separator/>
      </w:r>
    </w:p>
  </w:footnote>
  <w:footnote w:type="continuationSeparator" w:id="0">
    <w:p w14:paraId="1520F5AB" w14:textId="77777777" w:rsidR="000267F6" w:rsidRDefault="000267F6">
      <w:pPr>
        <w:spacing w:line="240" w:lineRule="auto"/>
        <w:ind w:firstLine="560"/>
      </w:pPr>
      <w:r>
        <w:continuationSeparator/>
      </w:r>
    </w:p>
  </w:footnote>
  <w:footnote w:id="1">
    <w:p w14:paraId="59A59725" w14:textId="1550DA4F" w:rsidR="003E75A2" w:rsidRDefault="003E75A2" w:rsidP="003E75A2">
      <w:pPr>
        <w:pStyle w:val="ab"/>
        <w:ind w:firstLine="420"/>
        <w:jc w:val="left"/>
      </w:pPr>
      <w:r>
        <w:rPr>
          <w:rStyle w:val="af0"/>
        </w:rPr>
        <w:t>[1]</w:t>
      </w:r>
      <w:r>
        <w:t xml:space="preserve"> </w:t>
      </w:r>
      <w:hyperlink r:id="rId1" w:history="1">
        <w:r w:rsidRPr="00817EF8">
          <w:rPr>
            <w:rStyle w:val="af"/>
          </w:rPr>
          <w:t>https://www.redspark.nu/category/peoples-war/india/</w:t>
        </w:r>
      </w:hyperlink>
    </w:p>
  </w:footnote>
  <w:footnote w:id="2">
    <w:p w14:paraId="688DA1DA" w14:textId="29CB0A4A" w:rsidR="003E75A2" w:rsidRPr="003E75A2" w:rsidRDefault="003E75A2" w:rsidP="003E75A2">
      <w:pPr>
        <w:pStyle w:val="ab"/>
        <w:ind w:firstLine="420"/>
        <w:jc w:val="left"/>
      </w:pPr>
      <w:r>
        <w:rPr>
          <w:rStyle w:val="af0"/>
        </w:rPr>
        <w:t>[2]</w:t>
      </w:r>
      <w:r>
        <w:t xml:space="preserve"> </w:t>
      </w:r>
      <w:hyperlink r:id="rId2" w:history="1">
        <w:r w:rsidRPr="00817EF8">
          <w:rPr>
            <w:rStyle w:val="af"/>
          </w:rPr>
          <w:t>https://links.org.au/updated-south-asian-left-statements-pahalgam-terrorist-attack-and-current-india-pakistan-tensions?utm_source=chatgpt.com</w:t>
        </w:r>
      </w:hyperlink>
    </w:p>
    <w:p w14:paraId="1C870C01" w14:textId="59CDD8E6" w:rsidR="003E75A2" w:rsidRPr="003E75A2" w:rsidRDefault="003E75A2" w:rsidP="003E75A2">
      <w:pPr>
        <w:pStyle w:val="ab"/>
        <w:ind w:firstLine="420"/>
        <w:jc w:val="left"/>
      </w:pPr>
      <w:hyperlink r:id="rId3" w:history="1">
        <w:r w:rsidRPr="00817EF8">
          <w:rPr>
            <w:rStyle w:val="af"/>
          </w:rPr>
          <w:t>http://solidnet.org/article/CP-of-India-Communist-Party-of-India-on-the-All-Party-Meeting/</w:t>
        </w:r>
      </w:hyperlink>
    </w:p>
    <w:p w14:paraId="03E433BF" w14:textId="19487A17" w:rsidR="003E75A2" w:rsidRPr="003E75A2" w:rsidRDefault="003E75A2" w:rsidP="003E75A2">
      <w:pPr>
        <w:pStyle w:val="ab"/>
        <w:ind w:firstLine="420"/>
        <w:jc w:val="left"/>
      </w:pPr>
      <w:hyperlink r:id="rId4" w:history="1">
        <w:r w:rsidRPr="00817EF8">
          <w:rPr>
            <w:rStyle w:val="af"/>
          </w:rPr>
          <w:t>http://solidnet.org/article/Marxistindia-CPIM-in-the-All-Party-Meeting/</w:t>
        </w:r>
      </w:hyperlink>
    </w:p>
    <w:p w14:paraId="64A1CE66" w14:textId="057D0841" w:rsidR="003E75A2" w:rsidRPr="003E75A2" w:rsidRDefault="003E75A2" w:rsidP="003E75A2">
      <w:pPr>
        <w:pStyle w:val="ab"/>
        <w:ind w:firstLine="420"/>
        <w:jc w:val="left"/>
      </w:pPr>
      <w:r>
        <w:t xml:space="preserve"> </w:t>
      </w:r>
      <w:hyperlink r:id="rId5" w:history="1">
        <w:r w:rsidRPr="00817EF8">
          <w:rPr>
            <w:rStyle w:val="af"/>
          </w:rPr>
          <w:t>http://solidnet.org/article/CP-of-Pakistan-No-INDO-PAK-War-but-Class-War-Down-with-Bourgeois-Militarism-Forward-with-Proletarian-Internationalism/</w:t>
        </w:r>
      </w:hyperlink>
    </w:p>
    <w:p w14:paraId="4A6065E3" w14:textId="1602223D" w:rsidR="003E75A2" w:rsidRPr="003E75A2" w:rsidRDefault="003E75A2" w:rsidP="003E75A2">
      <w:pPr>
        <w:pStyle w:val="ab"/>
        <w:ind w:firstLine="420"/>
        <w:jc w:val="left"/>
      </w:pPr>
      <w:r>
        <w:t xml:space="preserve"> </w:t>
      </w:r>
      <w:hyperlink r:id="rId6" w:history="1">
        <w:r w:rsidRPr="00817EF8">
          <w:rPr>
            <w:rStyle w:val="af"/>
          </w:rPr>
          <w:t>http://solidnet.org/article/CP-of-Bangladesh-CPB-expresses-concern-over-India-Pakistan-military-tensions/</w:t>
        </w:r>
      </w:hyperlink>
    </w:p>
  </w:footnote>
  <w:footnote w:id="3">
    <w:p w14:paraId="7B182B1E" w14:textId="2B8CFE73" w:rsidR="003E75A2" w:rsidRPr="003E75A2" w:rsidRDefault="003E75A2" w:rsidP="003E75A2">
      <w:pPr>
        <w:pStyle w:val="ab"/>
        <w:ind w:firstLine="420"/>
        <w:jc w:val="left"/>
      </w:pPr>
      <w:r>
        <w:rPr>
          <w:rStyle w:val="af0"/>
        </w:rPr>
        <w:t>[3]</w:t>
      </w:r>
      <w:r>
        <w:t xml:space="preserve"> </w:t>
      </w:r>
      <w:hyperlink r:id="rId7" w:history="1">
        <w:r w:rsidRPr="00817EF8">
          <w:rPr>
            <w:rStyle w:val="af"/>
          </w:rPr>
          <w:t>https://inter.kke.gr/en/articles/KNE-wins-university-student-elections-for-the-fourth-year-running/</w:t>
        </w:r>
      </w:hyperlink>
    </w:p>
  </w:footnote>
  <w:footnote w:id="4">
    <w:p w14:paraId="21D9AB0F" w14:textId="1C063A3C" w:rsidR="00D619FA" w:rsidRPr="00D619FA" w:rsidRDefault="00D619FA" w:rsidP="00D619FA">
      <w:pPr>
        <w:pStyle w:val="ab"/>
        <w:ind w:firstLine="420"/>
        <w:jc w:val="left"/>
      </w:pPr>
      <w:r>
        <w:rPr>
          <w:rStyle w:val="af0"/>
        </w:rPr>
        <w:t>[4]</w:t>
      </w:r>
      <w:r>
        <w:t xml:space="preserve"> </w:t>
      </w:r>
      <w:hyperlink r:id="rId8" w:history="1">
        <w:r w:rsidRPr="007901B9">
          <w:rPr>
            <w:rStyle w:val="af"/>
          </w:rPr>
          <w:t>https://peoplesdispatch.org/2025/05/27/police-targets-potere-al-popolo-in-undercover-operation/</w:t>
        </w:r>
      </w:hyperlink>
    </w:p>
  </w:footnote>
  <w:footnote w:id="5">
    <w:p w14:paraId="456B4B86" w14:textId="2A4C7039" w:rsidR="00D619FA" w:rsidRPr="00D619FA" w:rsidRDefault="00D619FA" w:rsidP="00D619FA">
      <w:pPr>
        <w:pStyle w:val="ab"/>
        <w:ind w:firstLine="420"/>
        <w:jc w:val="left"/>
      </w:pPr>
      <w:r>
        <w:rPr>
          <w:rStyle w:val="af0"/>
        </w:rPr>
        <w:t>[5]</w:t>
      </w:r>
      <w:r>
        <w:t xml:space="preserve"> </w:t>
      </w:r>
      <w:hyperlink r:id="rId9" w:history="1">
        <w:r w:rsidRPr="007901B9">
          <w:rPr>
            <w:rStyle w:val="af"/>
          </w:rPr>
          <w:t>https://www.idcommunism.com/2025/05/joint-statement-by-kke-akel-pcp-and-kscm-in-european-parliament.html</w:t>
        </w:r>
      </w:hyperlink>
    </w:p>
    <w:p w14:paraId="271723C8" w14:textId="517A1572" w:rsidR="00D619FA" w:rsidRPr="00D619FA" w:rsidRDefault="00D619FA" w:rsidP="00D619FA">
      <w:pPr>
        <w:pStyle w:val="ab"/>
        <w:ind w:firstLine="420"/>
        <w:jc w:val="left"/>
      </w:pPr>
      <w:hyperlink r:id="rId10" w:history="1">
        <w:r w:rsidRPr="007901B9">
          <w:rPr>
            <w:rStyle w:val="af"/>
          </w:rPr>
          <w:t>https://www.idcommunism.com/2025/05/european-parliament-shameful-and-unhistorical-equation-of-communism-with-nazism-shall-not-pass.html</w:t>
        </w:r>
      </w:hyperlink>
    </w:p>
  </w:footnote>
  <w:footnote w:id="6">
    <w:p w14:paraId="04AECCC5" w14:textId="3352CB22" w:rsidR="00D619FA" w:rsidRPr="00D619FA" w:rsidRDefault="00D619FA" w:rsidP="00D619FA">
      <w:pPr>
        <w:pStyle w:val="ab"/>
        <w:ind w:firstLine="420"/>
        <w:jc w:val="left"/>
      </w:pPr>
      <w:r>
        <w:rPr>
          <w:rStyle w:val="af0"/>
        </w:rPr>
        <w:t>[6]</w:t>
      </w:r>
      <w:r>
        <w:t xml:space="preserve"> </w:t>
      </w:r>
      <w:hyperlink r:id="rId11" w:history="1">
        <w:r w:rsidRPr="007901B9">
          <w:rPr>
            <w:rStyle w:val="af"/>
          </w:rPr>
          <w:t>https://www.idcommunism.com/2025/06/communist-party-of-venezuela-may-25-elections-were-exercise-in-protesting-against-authoritarianism.html</w:t>
        </w:r>
      </w:hyperlink>
    </w:p>
  </w:footnote>
  <w:footnote w:id="7">
    <w:p w14:paraId="3E748338" w14:textId="513CC315" w:rsidR="00D619FA" w:rsidRPr="00D619FA" w:rsidRDefault="00D619FA" w:rsidP="00D619FA">
      <w:pPr>
        <w:pStyle w:val="ab"/>
        <w:ind w:firstLine="420"/>
        <w:jc w:val="left"/>
      </w:pPr>
      <w:r>
        <w:rPr>
          <w:rStyle w:val="af0"/>
        </w:rPr>
        <w:t>[7]</w:t>
      </w:r>
      <w:r>
        <w:t xml:space="preserve"> </w:t>
      </w:r>
      <w:hyperlink r:id="rId12" w:history="1">
        <w:r w:rsidRPr="007901B9">
          <w:rPr>
            <w:rStyle w:val="af"/>
          </w:rPr>
          <w:t>https://peoplesdispatch.org/2025/05/05/nyu-law-students-refused-to-sign-away-their-right-to-protest-and-won/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44751" w14:textId="77777777" w:rsidR="00E35B04" w:rsidRDefault="00E35B04">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FD4F" w14:textId="77777777" w:rsidR="00E35B04" w:rsidRDefault="00E35B04">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7EF5" w14:textId="77777777" w:rsidR="00E35B04" w:rsidRDefault="00E35B04">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9B9890"/>
    <w:multiLevelType w:val="singleLevel"/>
    <w:tmpl w:val="C19B9890"/>
    <w:lvl w:ilvl="0">
      <w:start w:val="2"/>
      <w:numFmt w:val="decimal"/>
      <w:lvlText w:val="[%1]"/>
      <w:lvlJc w:val="left"/>
      <w:pPr>
        <w:tabs>
          <w:tab w:val="left" w:pos="312"/>
        </w:tabs>
      </w:pPr>
    </w:lvl>
  </w:abstractNum>
  <w:abstractNum w:abstractNumId="1" w15:restartNumberingAfterBreak="0">
    <w:nsid w:val="00000001"/>
    <w:multiLevelType w:val="hybridMultilevel"/>
    <w:tmpl w:val="62605DF8"/>
    <w:lvl w:ilvl="0" w:tplc="56125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000002"/>
    <w:multiLevelType w:val="multilevel"/>
    <w:tmpl w:val="F6BAC2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3"/>
    <w:multiLevelType w:val="hybridMultilevel"/>
    <w:tmpl w:val="A52AD006"/>
    <w:lvl w:ilvl="0" w:tplc="C8A2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0000004"/>
    <w:multiLevelType w:val="multilevel"/>
    <w:tmpl w:val="C30AF7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5"/>
    <w:multiLevelType w:val="singleLevel"/>
    <w:tmpl w:val="FF783D23"/>
    <w:lvl w:ilvl="0">
      <w:start w:val="1"/>
      <w:numFmt w:val="decimal"/>
      <w:lvlText w:val="[%1]"/>
      <w:lvlJc w:val="left"/>
      <w:pPr>
        <w:tabs>
          <w:tab w:val="left" w:pos="312"/>
        </w:tabs>
      </w:pPr>
    </w:lvl>
  </w:abstractNum>
  <w:abstractNum w:abstractNumId="6" w15:restartNumberingAfterBreak="0">
    <w:nsid w:val="00000006"/>
    <w:multiLevelType w:val="multilevel"/>
    <w:tmpl w:val="9A1CB2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7"/>
    <w:multiLevelType w:val="multilevel"/>
    <w:tmpl w:val="17E43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D3C62DD"/>
    <w:multiLevelType w:val="hybridMultilevel"/>
    <w:tmpl w:val="FC64316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9" w15:restartNumberingAfterBreak="0">
    <w:nsid w:val="1AD919F8"/>
    <w:multiLevelType w:val="multilevel"/>
    <w:tmpl w:val="D286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05199"/>
    <w:multiLevelType w:val="multilevel"/>
    <w:tmpl w:val="393E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9279B7"/>
    <w:multiLevelType w:val="multilevel"/>
    <w:tmpl w:val="20D423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56BC22AB"/>
    <w:multiLevelType w:val="multilevel"/>
    <w:tmpl w:val="799E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DB13C6"/>
    <w:multiLevelType w:val="hybridMultilevel"/>
    <w:tmpl w:val="6E54EB7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4" w15:restartNumberingAfterBreak="0">
    <w:nsid w:val="6ADB1AE4"/>
    <w:multiLevelType w:val="hybridMultilevel"/>
    <w:tmpl w:val="B49A0CF8"/>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5" w15:restartNumberingAfterBreak="0">
    <w:nsid w:val="735305D1"/>
    <w:multiLevelType w:val="multilevel"/>
    <w:tmpl w:val="AE521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3732411">
    <w:abstractNumId w:val="11"/>
  </w:num>
  <w:num w:numId="2" w16cid:durableId="961617965">
    <w:abstractNumId w:val="7"/>
  </w:num>
  <w:num w:numId="3" w16cid:durableId="1926383121">
    <w:abstractNumId w:val="4"/>
  </w:num>
  <w:num w:numId="4" w16cid:durableId="1659963844">
    <w:abstractNumId w:val="5"/>
  </w:num>
  <w:num w:numId="5" w16cid:durableId="1206723997">
    <w:abstractNumId w:val="3"/>
  </w:num>
  <w:num w:numId="6" w16cid:durableId="1969628324">
    <w:abstractNumId w:val="6"/>
  </w:num>
  <w:num w:numId="7" w16cid:durableId="1450855143">
    <w:abstractNumId w:val="1"/>
  </w:num>
  <w:num w:numId="8" w16cid:durableId="874393143">
    <w:abstractNumId w:val="2"/>
  </w:num>
  <w:num w:numId="9" w16cid:durableId="1052195141">
    <w:abstractNumId w:val="0"/>
  </w:num>
  <w:num w:numId="10" w16cid:durableId="613368929">
    <w:abstractNumId w:val="15"/>
  </w:num>
  <w:num w:numId="11" w16cid:durableId="1383747596">
    <w:abstractNumId w:val="9"/>
  </w:num>
  <w:num w:numId="12" w16cid:durableId="616642504">
    <w:abstractNumId w:val="10"/>
  </w:num>
  <w:num w:numId="13" w16cid:durableId="465778877">
    <w:abstractNumId w:val="12"/>
  </w:num>
  <w:num w:numId="14" w16cid:durableId="270431644">
    <w:abstractNumId w:val="13"/>
  </w:num>
  <w:num w:numId="15" w16cid:durableId="2098936152">
    <w:abstractNumId w:val="8"/>
  </w:num>
  <w:num w:numId="16" w16cid:durableId="14865096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bordersDoNotSurroundHeader/>
  <w:bordersDoNotSurroundFooter/>
  <w:defaultTabStop w:val="420"/>
  <w:drawingGridHorizontalSpacing w:val="140"/>
  <w:drawingGridVerticalSpacing w:val="381"/>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5B04"/>
    <w:rsid w:val="0000001A"/>
    <w:rsid w:val="0000119C"/>
    <w:rsid w:val="00003458"/>
    <w:rsid w:val="00003FC2"/>
    <w:rsid w:val="000044C0"/>
    <w:rsid w:val="00006D71"/>
    <w:rsid w:val="00012C69"/>
    <w:rsid w:val="00012DB0"/>
    <w:rsid w:val="000267F6"/>
    <w:rsid w:val="00026B7D"/>
    <w:rsid w:val="000277A0"/>
    <w:rsid w:val="000314FF"/>
    <w:rsid w:val="00031AC4"/>
    <w:rsid w:val="00037B9D"/>
    <w:rsid w:val="00046362"/>
    <w:rsid w:val="00052269"/>
    <w:rsid w:val="00054064"/>
    <w:rsid w:val="00054F47"/>
    <w:rsid w:val="00056A24"/>
    <w:rsid w:val="000571F9"/>
    <w:rsid w:val="00062F99"/>
    <w:rsid w:val="00063170"/>
    <w:rsid w:val="00070B4C"/>
    <w:rsid w:val="00071698"/>
    <w:rsid w:val="00072A97"/>
    <w:rsid w:val="00077560"/>
    <w:rsid w:val="000778FD"/>
    <w:rsid w:val="00083F1F"/>
    <w:rsid w:val="000857BB"/>
    <w:rsid w:val="00085AA0"/>
    <w:rsid w:val="0008751F"/>
    <w:rsid w:val="0009206B"/>
    <w:rsid w:val="00092DF9"/>
    <w:rsid w:val="00094FBF"/>
    <w:rsid w:val="00095AE5"/>
    <w:rsid w:val="0009671F"/>
    <w:rsid w:val="000A16D5"/>
    <w:rsid w:val="000A27C3"/>
    <w:rsid w:val="000A5BF9"/>
    <w:rsid w:val="000B1304"/>
    <w:rsid w:val="000B1B4F"/>
    <w:rsid w:val="000C0880"/>
    <w:rsid w:val="000C0E54"/>
    <w:rsid w:val="000C2FE2"/>
    <w:rsid w:val="000C49AC"/>
    <w:rsid w:val="000D1AEC"/>
    <w:rsid w:val="000D23F8"/>
    <w:rsid w:val="000D6CFB"/>
    <w:rsid w:val="000D6F2D"/>
    <w:rsid w:val="000E315E"/>
    <w:rsid w:val="000E3B36"/>
    <w:rsid w:val="000E3F73"/>
    <w:rsid w:val="000E5C52"/>
    <w:rsid w:val="000E74A8"/>
    <w:rsid w:val="000F03CF"/>
    <w:rsid w:val="000F18ED"/>
    <w:rsid w:val="000F26D5"/>
    <w:rsid w:val="000F5A66"/>
    <w:rsid w:val="000F5CBC"/>
    <w:rsid w:val="000F5F83"/>
    <w:rsid w:val="00101F66"/>
    <w:rsid w:val="0010443F"/>
    <w:rsid w:val="00104563"/>
    <w:rsid w:val="00104F80"/>
    <w:rsid w:val="00107F33"/>
    <w:rsid w:val="00110357"/>
    <w:rsid w:val="00112B4D"/>
    <w:rsid w:val="0011741C"/>
    <w:rsid w:val="00117CBB"/>
    <w:rsid w:val="00121D28"/>
    <w:rsid w:val="00127D06"/>
    <w:rsid w:val="00130A00"/>
    <w:rsid w:val="0013141C"/>
    <w:rsid w:val="00152689"/>
    <w:rsid w:val="00161F6A"/>
    <w:rsid w:val="0016315B"/>
    <w:rsid w:val="00164E24"/>
    <w:rsid w:val="00170ECB"/>
    <w:rsid w:val="00170FBB"/>
    <w:rsid w:val="00175149"/>
    <w:rsid w:val="0017582E"/>
    <w:rsid w:val="00184F6A"/>
    <w:rsid w:val="001863CE"/>
    <w:rsid w:val="00186A7D"/>
    <w:rsid w:val="00190D51"/>
    <w:rsid w:val="00192BA8"/>
    <w:rsid w:val="00195312"/>
    <w:rsid w:val="001A56D0"/>
    <w:rsid w:val="001A64EC"/>
    <w:rsid w:val="001B144C"/>
    <w:rsid w:val="001B35C7"/>
    <w:rsid w:val="001C470C"/>
    <w:rsid w:val="001C4A9E"/>
    <w:rsid w:val="001C7394"/>
    <w:rsid w:val="001D17F2"/>
    <w:rsid w:val="001D34DC"/>
    <w:rsid w:val="001D363A"/>
    <w:rsid w:val="001D6295"/>
    <w:rsid w:val="001D629E"/>
    <w:rsid w:val="001E08D1"/>
    <w:rsid w:val="001E7ED0"/>
    <w:rsid w:val="001F11B9"/>
    <w:rsid w:val="001F3A71"/>
    <w:rsid w:val="001F51DE"/>
    <w:rsid w:val="001F6930"/>
    <w:rsid w:val="00202F75"/>
    <w:rsid w:val="002055A1"/>
    <w:rsid w:val="0020648A"/>
    <w:rsid w:val="0020657C"/>
    <w:rsid w:val="002112B6"/>
    <w:rsid w:val="00211D96"/>
    <w:rsid w:val="00212BEB"/>
    <w:rsid w:val="00212F46"/>
    <w:rsid w:val="002153FB"/>
    <w:rsid w:val="00216A1F"/>
    <w:rsid w:val="00223ADF"/>
    <w:rsid w:val="0022491D"/>
    <w:rsid w:val="00224B35"/>
    <w:rsid w:val="00225C9B"/>
    <w:rsid w:val="0023084A"/>
    <w:rsid w:val="0023147C"/>
    <w:rsid w:val="00231E82"/>
    <w:rsid w:val="0023235F"/>
    <w:rsid w:val="002346D4"/>
    <w:rsid w:val="00234B85"/>
    <w:rsid w:val="002358C1"/>
    <w:rsid w:val="002433BE"/>
    <w:rsid w:val="00243823"/>
    <w:rsid w:val="0024511B"/>
    <w:rsid w:val="0025411D"/>
    <w:rsid w:val="00255CFB"/>
    <w:rsid w:val="0025686A"/>
    <w:rsid w:val="002610E3"/>
    <w:rsid w:val="00263445"/>
    <w:rsid w:val="00265AC2"/>
    <w:rsid w:val="00266E7E"/>
    <w:rsid w:val="00271D38"/>
    <w:rsid w:val="00272722"/>
    <w:rsid w:val="0027405C"/>
    <w:rsid w:val="00274A17"/>
    <w:rsid w:val="00277283"/>
    <w:rsid w:val="002800AD"/>
    <w:rsid w:val="00281C40"/>
    <w:rsid w:val="00283439"/>
    <w:rsid w:val="00283B3E"/>
    <w:rsid w:val="00283F80"/>
    <w:rsid w:val="00284B71"/>
    <w:rsid w:val="00286518"/>
    <w:rsid w:val="00290569"/>
    <w:rsid w:val="00290878"/>
    <w:rsid w:val="00292686"/>
    <w:rsid w:val="002956DD"/>
    <w:rsid w:val="00295CE4"/>
    <w:rsid w:val="00295F16"/>
    <w:rsid w:val="00296D01"/>
    <w:rsid w:val="002A2ECA"/>
    <w:rsid w:val="002A73AD"/>
    <w:rsid w:val="002A7806"/>
    <w:rsid w:val="002B03A7"/>
    <w:rsid w:val="002B0523"/>
    <w:rsid w:val="002B12ED"/>
    <w:rsid w:val="002B2439"/>
    <w:rsid w:val="002B2D96"/>
    <w:rsid w:val="002B3514"/>
    <w:rsid w:val="002B6C7A"/>
    <w:rsid w:val="002B703C"/>
    <w:rsid w:val="002B772E"/>
    <w:rsid w:val="002B77A7"/>
    <w:rsid w:val="002C106A"/>
    <w:rsid w:val="002C1D57"/>
    <w:rsid w:val="002C528B"/>
    <w:rsid w:val="002C63F1"/>
    <w:rsid w:val="002D11C0"/>
    <w:rsid w:val="002D6435"/>
    <w:rsid w:val="002D7DB6"/>
    <w:rsid w:val="002E09F7"/>
    <w:rsid w:val="002E69F2"/>
    <w:rsid w:val="002E79CE"/>
    <w:rsid w:val="002F0B65"/>
    <w:rsid w:val="00301427"/>
    <w:rsid w:val="0030164E"/>
    <w:rsid w:val="003017E2"/>
    <w:rsid w:val="00301F0D"/>
    <w:rsid w:val="00302F80"/>
    <w:rsid w:val="00304788"/>
    <w:rsid w:val="00305C91"/>
    <w:rsid w:val="00305D74"/>
    <w:rsid w:val="00306E76"/>
    <w:rsid w:val="00311CC6"/>
    <w:rsid w:val="00312CDC"/>
    <w:rsid w:val="00317A1F"/>
    <w:rsid w:val="00324C93"/>
    <w:rsid w:val="00326CA0"/>
    <w:rsid w:val="00327011"/>
    <w:rsid w:val="00327C29"/>
    <w:rsid w:val="00330D0F"/>
    <w:rsid w:val="003351AC"/>
    <w:rsid w:val="00343848"/>
    <w:rsid w:val="00343979"/>
    <w:rsid w:val="003446DC"/>
    <w:rsid w:val="00355A83"/>
    <w:rsid w:val="00360C68"/>
    <w:rsid w:val="00366BFB"/>
    <w:rsid w:val="00374487"/>
    <w:rsid w:val="00375334"/>
    <w:rsid w:val="00377689"/>
    <w:rsid w:val="003819B6"/>
    <w:rsid w:val="00383290"/>
    <w:rsid w:val="00383F17"/>
    <w:rsid w:val="00392362"/>
    <w:rsid w:val="003958D7"/>
    <w:rsid w:val="00397E83"/>
    <w:rsid w:val="003A4E7F"/>
    <w:rsid w:val="003A543A"/>
    <w:rsid w:val="003A6707"/>
    <w:rsid w:val="003B166F"/>
    <w:rsid w:val="003B208E"/>
    <w:rsid w:val="003B5ED9"/>
    <w:rsid w:val="003B6057"/>
    <w:rsid w:val="003B689E"/>
    <w:rsid w:val="003C1817"/>
    <w:rsid w:val="003C2E13"/>
    <w:rsid w:val="003C3F72"/>
    <w:rsid w:val="003C40E1"/>
    <w:rsid w:val="003C476F"/>
    <w:rsid w:val="003D122D"/>
    <w:rsid w:val="003D66FC"/>
    <w:rsid w:val="003E0423"/>
    <w:rsid w:val="003E1789"/>
    <w:rsid w:val="003E424C"/>
    <w:rsid w:val="003E43EE"/>
    <w:rsid w:val="003E5E91"/>
    <w:rsid w:val="003E6AB0"/>
    <w:rsid w:val="003E75A2"/>
    <w:rsid w:val="003E7BAE"/>
    <w:rsid w:val="003F00BE"/>
    <w:rsid w:val="003F309B"/>
    <w:rsid w:val="003F638C"/>
    <w:rsid w:val="003F6754"/>
    <w:rsid w:val="003F7B7F"/>
    <w:rsid w:val="00402268"/>
    <w:rsid w:val="004066F7"/>
    <w:rsid w:val="00410192"/>
    <w:rsid w:val="00410A09"/>
    <w:rsid w:val="004139EC"/>
    <w:rsid w:val="00413BD6"/>
    <w:rsid w:val="00413D00"/>
    <w:rsid w:val="00414E33"/>
    <w:rsid w:val="00420871"/>
    <w:rsid w:val="00420B81"/>
    <w:rsid w:val="00420E8E"/>
    <w:rsid w:val="00424CF8"/>
    <w:rsid w:val="004333F9"/>
    <w:rsid w:val="00436E6B"/>
    <w:rsid w:val="00441DFD"/>
    <w:rsid w:val="004428AE"/>
    <w:rsid w:val="004430E4"/>
    <w:rsid w:val="00445D2E"/>
    <w:rsid w:val="00447DAE"/>
    <w:rsid w:val="00451AB2"/>
    <w:rsid w:val="00455D09"/>
    <w:rsid w:val="00456585"/>
    <w:rsid w:val="00456BC4"/>
    <w:rsid w:val="00471123"/>
    <w:rsid w:val="004729FE"/>
    <w:rsid w:val="0047373D"/>
    <w:rsid w:val="0047436E"/>
    <w:rsid w:val="00474B16"/>
    <w:rsid w:val="00483FB2"/>
    <w:rsid w:val="00484E24"/>
    <w:rsid w:val="00485ACF"/>
    <w:rsid w:val="00485C1B"/>
    <w:rsid w:val="0049177C"/>
    <w:rsid w:val="0049225C"/>
    <w:rsid w:val="004974DF"/>
    <w:rsid w:val="00497D49"/>
    <w:rsid w:val="004A0FCF"/>
    <w:rsid w:val="004B3AAA"/>
    <w:rsid w:val="004B7AA4"/>
    <w:rsid w:val="004C0794"/>
    <w:rsid w:val="004C3244"/>
    <w:rsid w:val="004D385E"/>
    <w:rsid w:val="004D4D99"/>
    <w:rsid w:val="004D5281"/>
    <w:rsid w:val="004D533E"/>
    <w:rsid w:val="004D7090"/>
    <w:rsid w:val="004D7609"/>
    <w:rsid w:val="004E0917"/>
    <w:rsid w:val="004E098B"/>
    <w:rsid w:val="004E2BF4"/>
    <w:rsid w:val="004E4612"/>
    <w:rsid w:val="004E725E"/>
    <w:rsid w:val="004E7486"/>
    <w:rsid w:val="004F1B45"/>
    <w:rsid w:val="004F2030"/>
    <w:rsid w:val="004F3CA3"/>
    <w:rsid w:val="004F4545"/>
    <w:rsid w:val="004F5D38"/>
    <w:rsid w:val="004F61CC"/>
    <w:rsid w:val="00503069"/>
    <w:rsid w:val="005051CF"/>
    <w:rsid w:val="00507A5E"/>
    <w:rsid w:val="00511A07"/>
    <w:rsid w:val="00511BCC"/>
    <w:rsid w:val="00512EC8"/>
    <w:rsid w:val="005176C8"/>
    <w:rsid w:val="00517F52"/>
    <w:rsid w:val="005216E7"/>
    <w:rsid w:val="0052502B"/>
    <w:rsid w:val="00525940"/>
    <w:rsid w:val="00526057"/>
    <w:rsid w:val="0052645F"/>
    <w:rsid w:val="00526A8C"/>
    <w:rsid w:val="005275CF"/>
    <w:rsid w:val="00534F5F"/>
    <w:rsid w:val="00535EA1"/>
    <w:rsid w:val="0053601B"/>
    <w:rsid w:val="005369BC"/>
    <w:rsid w:val="00540BD6"/>
    <w:rsid w:val="00542370"/>
    <w:rsid w:val="0054284F"/>
    <w:rsid w:val="0054363E"/>
    <w:rsid w:val="00544623"/>
    <w:rsid w:val="00545895"/>
    <w:rsid w:val="00545B60"/>
    <w:rsid w:val="005470BC"/>
    <w:rsid w:val="00550D20"/>
    <w:rsid w:val="00551F7F"/>
    <w:rsid w:val="00552330"/>
    <w:rsid w:val="005534CD"/>
    <w:rsid w:val="00553D30"/>
    <w:rsid w:val="00555AE5"/>
    <w:rsid w:val="00557D08"/>
    <w:rsid w:val="00560DC7"/>
    <w:rsid w:val="00561800"/>
    <w:rsid w:val="0056360A"/>
    <w:rsid w:val="0056463A"/>
    <w:rsid w:val="005650D7"/>
    <w:rsid w:val="00566439"/>
    <w:rsid w:val="00566D37"/>
    <w:rsid w:val="00570AE5"/>
    <w:rsid w:val="00570B59"/>
    <w:rsid w:val="00572AD4"/>
    <w:rsid w:val="00574876"/>
    <w:rsid w:val="005754FB"/>
    <w:rsid w:val="00575CC1"/>
    <w:rsid w:val="00580070"/>
    <w:rsid w:val="005806EB"/>
    <w:rsid w:val="00580ECA"/>
    <w:rsid w:val="00582C13"/>
    <w:rsid w:val="00590868"/>
    <w:rsid w:val="00590A1E"/>
    <w:rsid w:val="00591D09"/>
    <w:rsid w:val="00594284"/>
    <w:rsid w:val="00595489"/>
    <w:rsid w:val="00596A94"/>
    <w:rsid w:val="005A28A8"/>
    <w:rsid w:val="005A3A2D"/>
    <w:rsid w:val="005A4A04"/>
    <w:rsid w:val="005A6EED"/>
    <w:rsid w:val="005A7ECB"/>
    <w:rsid w:val="005B152A"/>
    <w:rsid w:val="005B664C"/>
    <w:rsid w:val="005C15F2"/>
    <w:rsid w:val="005C1A4B"/>
    <w:rsid w:val="005C3FB5"/>
    <w:rsid w:val="005C4C6C"/>
    <w:rsid w:val="005C68DB"/>
    <w:rsid w:val="005C6915"/>
    <w:rsid w:val="005C7CF9"/>
    <w:rsid w:val="005D0FCB"/>
    <w:rsid w:val="005D3965"/>
    <w:rsid w:val="005E2F97"/>
    <w:rsid w:val="005E5F91"/>
    <w:rsid w:val="005E6504"/>
    <w:rsid w:val="005F07B3"/>
    <w:rsid w:val="005F0AB8"/>
    <w:rsid w:val="005F2711"/>
    <w:rsid w:val="005F4428"/>
    <w:rsid w:val="005F4B2F"/>
    <w:rsid w:val="005F6B04"/>
    <w:rsid w:val="00600D38"/>
    <w:rsid w:val="006026FD"/>
    <w:rsid w:val="00603861"/>
    <w:rsid w:val="006055CF"/>
    <w:rsid w:val="00605B99"/>
    <w:rsid w:val="006066CB"/>
    <w:rsid w:val="00606CEB"/>
    <w:rsid w:val="00611AD0"/>
    <w:rsid w:val="0061403C"/>
    <w:rsid w:val="00614E61"/>
    <w:rsid w:val="006209FF"/>
    <w:rsid w:val="006235AE"/>
    <w:rsid w:val="0063000E"/>
    <w:rsid w:val="00630028"/>
    <w:rsid w:val="00634BE2"/>
    <w:rsid w:val="00634F6D"/>
    <w:rsid w:val="00641E1A"/>
    <w:rsid w:val="00642525"/>
    <w:rsid w:val="006425B1"/>
    <w:rsid w:val="00643302"/>
    <w:rsid w:val="00644229"/>
    <w:rsid w:val="006452CA"/>
    <w:rsid w:val="006505A9"/>
    <w:rsid w:val="00653416"/>
    <w:rsid w:val="00654C42"/>
    <w:rsid w:val="006550F9"/>
    <w:rsid w:val="00656EEA"/>
    <w:rsid w:val="00657C6D"/>
    <w:rsid w:val="00661293"/>
    <w:rsid w:val="00665CEE"/>
    <w:rsid w:val="00670A70"/>
    <w:rsid w:val="00681D09"/>
    <w:rsid w:val="006862EE"/>
    <w:rsid w:val="00686EBA"/>
    <w:rsid w:val="006921B5"/>
    <w:rsid w:val="00696EAB"/>
    <w:rsid w:val="006A0630"/>
    <w:rsid w:val="006A39C2"/>
    <w:rsid w:val="006A480A"/>
    <w:rsid w:val="006A6474"/>
    <w:rsid w:val="006A771C"/>
    <w:rsid w:val="006A7EB3"/>
    <w:rsid w:val="006B22BC"/>
    <w:rsid w:val="006B2A72"/>
    <w:rsid w:val="006B3206"/>
    <w:rsid w:val="006B394D"/>
    <w:rsid w:val="006B6387"/>
    <w:rsid w:val="006B64EF"/>
    <w:rsid w:val="006B682E"/>
    <w:rsid w:val="006B6CF5"/>
    <w:rsid w:val="006C03E3"/>
    <w:rsid w:val="006C25F3"/>
    <w:rsid w:val="006C35FC"/>
    <w:rsid w:val="006C3C2D"/>
    <w:rsid w:val="006C4D38"/>
    <w:rsid w:val="006C6C79"/>
    <w:rsid w:val="006D0B19"/>
    <w:rsid w:val="006D13CD"/>
    <w:rsid w:val="006D3BFE"/>
    <w:rsid w:val="006D3EC2"/>
    <w:rsid w:val="006D4C20"/>
    <w:rsid w:val="006D6CB3"/>
    <w:rsid w:val="006D78FC"/>
    <w:rsid w:val="006D7C2E"/>
    <w:rsid w:val="006E0C09"/>
    <w:rsid w:val="006E399E"/>
    <w:rsid w:val="006E48C2"/>
    <w:rsid w:val="006E671E"/>
    <w:rsid w:val="006F1177"/>
    <w:rsid w:val="006F19D7"/>
    <w:rsid w:val="006F693B"/>
    <w:rsid w:val="007012A3"/>
    <w:rsid w:val="00701CC5"/>
    <w:rsid w:val="00703525"/>
    <w:rsid w:val="00704C5B"/>
    <w:rsid w:val="007071B1"/>
    <w:rsid w:val="00710976"/>
    <w:rsid w:val="00712CCD"/>
    <w:rsid w:val="007155F1"/>
    <w:rsid w:val="00715DB3"/>
    <w:rsid w:val="007179EE"/>
    <w:rsid w:val="0072027E"/>
    <w:rsid w:val="00721B0B"/>
    <w:rsid w:val="00723088"/>
    <w:rsid w:val="0072335D"/>
    <w:rsid w:val="00726728"/>
    <w:rsid w:val="00726D51"/>
    <w:rsid w:val="007279F4"/>
    <w:rsid w:val="0073184C"/>
    <w:rsid w:val="0073193B"/>
    <w:rsid w:val="00741803"/>
    <w:rsid w:val="00744E13"/>
    <w:rsid w:val="00746348"/>
    <w:rsid w:val="00750A45"/>
    <w:rsid w:val="00751222"/>
    <w:rsid w:val="00753BDE"/>
    <w:rsid w:val="00753E3F"/>
    <w:rsid w:val="007551D0"/>
    <w:rsid w:val="007554EF"/>
    <w:rsid w:val="00757BB6"/>
    <w:rsid w:val="00757C38"/>
    <w:rsid w:val="00761DAC"/>
    <w:rsid w:val="00762A88"/>
    <w:rsid w:val="0076323E"/>
    <w:rsid w:val="007645B1"/>
    <w:rsid w:val="00766F92"/>
    <w:rsid w:val="00767855"/>
    <w:rsid w:val="00772462"/>
    <w:rsid w:val="00772B7C"/>
    <w:rsid w:val="00773AB6"/>
    <w:rsid w:val="00777E66"/>
    <w:rsid w:val="007808B0"/>
    <w:rsid w:val="00780D03"/>
    <w:rsid w:val="00781084"/>
    <w:rsid w:val="00790BB6"/>
    <w:rsid w:val="00794D77"/>
    <w:rsid w:val="007A1434"/>
    <w:rsid w:val="007A2063"/>
    <w:rsid w:val="007A4945"/>
    <w:rsid w:val="007B0A1F"/>
    <w:rsid w:val="007B1082"/>
    <w:rsid w:val="007B5848"/>
    <w:rsid w:val="007B696C"/>
    <w:rsid w:val="007B6998"/>
    <w:rsid w:val="007B6B5F"/>
    <w:rsid w:val="007B7FBA"/>
    <w:rsid w:val="007C4DC5"/>
    <w:rsid w:val="007C661C"/>
    <w:rsid w:val="007D0339"/>
    <w:rsid w:val="007D4030"/>
    <w:rsid w:val="007E0F00"/>
    <w:rsid w:val="007E34B9"/>
    <w:rsid w:val="007E437A"/>
    <w:rsid w:val="007E4E9C"/>
    <w:rsid w:val="007E5A8B"/>
    <w:rsid w:val="007F0D5A"/>
    <w:rsid w:val="007F32D1"/>
    <w:rsid w:val="00802B38"/>
    <w:rsid w:val="00804C06"/>
    <w:rsid w:val="00822AE3"/>
    <w:rsid w:val="00823E11"/>
    <w:rsid w:val="00827DFF"/>
    <w:rsid w:val="008330AF"/>
    <w:rsid w:val="0083315C"/>
    <w:rsid w:val="008334B1"/>
    <w:rsid w:val="008355E7"/>
    <w:rsid w:val="0083658A"/>
    <w:rsid w:val="008410CD"/>
    <w:rsid w:val="0084148D"/>
    <w:rsid w:val="00841F5B"/>
    <w:rsid w:val="00847498"/>
    <w:rsid w:val="008501C3"/>
    <w:rsid w:val="00852202"/>
    <w:rsid w:val="00852D06"/>
    <w:rsid w:val="00853701"/>
    <w:rsid w:val="00853BD6"/>
    <w:rsid w:val="00860228"/>
    <w:rsid w:val="008603B6"/>
    <w:rsid w:val="00862138"/>
    <w:rsid w:val="00866098"/>
    <w:rsid w:val="008679E3"/>
    <w:rsid w:val="0087229D"/>
    <w:rsid w:val="008726D4"/>
    <w:rsid w:val="0087351E"/>
    <w:rsid w:val="00875C87"/>
    <w:rsid w:val="008769C4"/>
    <w:rsid w:val="00877A58"/>
    <w:rsid w:val="00885C8E"/>
    <w:rsid w:val="00886DE1"/>
    <w:rsid w:val="0089352D"/>
    <w:rsid w:val="00895D61"/>
    <w:rsid w:val="008A35D4"/>
    <w:rsid w:val="008A63BF"/>
    <w:rsid w:val="008B2A0C"/>
    <w:rsid w:val="008B3DA3"/>
    <w:rsid w:val="008B43AF"/>
    <w:rsid w:val="008B783A"/>
    <w:rsid w:val="008C1795"/>
    <w:rsid w:val="008C2291"/>
    <w:rsid w:val="008C26A9"/>
    <w:rsid w:val="008C26B1"/>
    <w:rsid w:val="008C3082"/>
    <w:rsid w:val="008C31F5"/>
    <w:rsid w:val="008C3F2C"/>
    <w:rsid w:val="008C5606"/>
    <w:rsid w:val="008C7939"/>
    <w:rsid w:val="008D35EA"/>
    <w:rsid w:val="008E34A9"/>
    <w:rsid w:val="008E3F2F"/>
    <w:rsid w:val="008E44C8"/>
    <w:rsid w:val="008E44F7"/>
    <w:rsid w:val="008E48AF"/>
    <w:rsid w:val="008F0CF6"/>
    <w:rsid w:val="008F0EBE"/>
    <w:rsid w:val="008F615F"/>
    <w:rsid w:val="008F61C4"/>
    <w:rsid w:val="00900CD7"/>
    <w:rsid w:val="00911E70"/>
    <w:rsid w:val="00912463"/>
    <w:rsid w:val="00913091"/>
    <w:rsid w:val="009173C4"/>
    <w:rsid w:val="00920064"/>
    <w:rsid w:val="009218B8"/>
    <w:rsid w:val="00921FB7"/>
    <w:rsid w:val="0092446D"/>
    <w:rsid w:val="00924CE8"/>
    <w:rsid w:val="0092655A"/>
    <w:rsid w:val="00930693"/>
    <w:rsid w:val="00932B3F"/>
    <w:rsid w:val="00934F37"/>
    <w:rsid w:val="009360FE"/>
    <w:rsid w:val="009375A6"/>
    <w:rsid w:val="00942250"/>
    <w:rsid w:val="00944366"/>
    <w:rsid w:val="00945EF3"/>
    <w:rsid w:val="00946BC8"/>
    <w:rsid w:val="00951D3C"/>
    <w:rsid w:val="00952C7A"/>
    <w:rsid w:val="009563AE"/>
    <w:rsid w:val="009563ED"/>
    <w:rsid w:val="00957B44"/>
    <w:rsid w:val="009600F7"/>
    <w:rsid w:val="00961E17"/>
    <w:rsid w:val="00963C2C"/>
    <w:rsid w:val="009662A5"/>
    <w:rsid w:val="00967526"/>
    <w:rsid w:val="0097164D"/>
    <w:rsid w:val="009756B6"/>
    <w:rsid w:val="0097780B"/>
    <w:rsid w:val="00987631"/>
    <w:rsid w:val="0099085F"/>
    <w:rsid w:val="00991C28"/>
    <w:rsid w:val="00991F72"/>
    <w:rsid w:val="00994A0E"/>
    <w:rsid w:val="00997384"/>
    <w:rsid w:val="0099788B"/>
    <w:rsid w:val="009A2434"/>
    <w:rsid w:val="009A252E"/>
    <w:rsid w:val="009A26EE"/>
    <w:rsid w:val="009A403E"/>
    <w:rsid w:val="009B1EFB"/>
    <w:rsid w:val="009B3921"/>
    <w:rsid w:val="009B540A"/>
    <w:rsid w:val="009B606E"/>
    <w:rsid w:val="009C6B0D"/>
    <w:rsid w:val="009C6F72"/>
    <w:rsid w:val="009C7025"/>
    <w:rsid w:val="009C74B5"/>
    <w:rsid w:val="009D266E"/>
    <w:rsid w:val="009D2B63"/>
    <w:rsid w:val="009D5532"/>
    <w:rsid w:val="009E4D28"/>
    <w:rsid w:val="009E6A74"/>
    <w:rsid w:val="009E77F2"/>
    <w:rsid w:val="009F0E1A"/>
    <w:rsid w:val="009F5F29"/>
    <w:rsid w:val="00A00A1E"/>
    <w:rsid w:val="00A03C90"/>
    <w:rsid w:val="00A03D7E"/>
    <w:rsid w:val="00A0477C"/>
    <w:rsid w:val="00A0645A"/>
    <w:rsid w:val="00A07936"/>
    <w:rsid w:val="00A118A1"/>
    <w:rsid w:val="00A15640"/>
    <w:rsid w:val="00A17FE3"/>
    <w:rsid w:val="00A20052"/>
    <w:rsid w:val="00A201DB"/>
    <w:rsid w:val="00A21AE8"/>
    <w:rsid w:val="00A2251E"/>
    <w:rsid w:val="00A22715"/>
    <w:rsid w:val="00A23AD8"/>
    <w:rsid w:val="00A25E3C"/>
    <w:rsid w:val="00A2655B"/>
    <w:rsid w:val="00A35E4E"/>
    <w:rsid w:val="00A40EBF"/>
    <w:rsid w:val="00A440A1"/>
    <w:rsid w:val="00A444F2"/>
    <w:rsid w:val="00A44A7D"/>
    <w:rsid w:val="00A513E8"/>
    <w:rsid w:val="00A51586"/>
    <w:rsid w:val="00A5677F"/>
    <w:rsid w:val="00A5683C"/>
    <w:rsid w:val="00A650A6"/>
    <w:rsid w:val="00A65544"/>
    <w:rsid w:val="00A65651"/>
    <w:rsid w:val="00A66881"/>
    <w:rsid w:val="00A71916"/>
    <w:rsid w:val="00A72292"/>
    <w:rsid w:val="00A72A00"/>
    <w:rsid w:val="00A73104"/>
    <w:rsid w:val="00A76F36"/>
    <w:rsid w:val="00A82003"/>
    <w:rsid w:val="00A84994"/>
    <w:rsid w:val="00A85396"/>
    <w:rsid w:val="00A915CA"/>
    <w:rsid w:val="00A93688"/>
    <w:rsid w:val="00A9383D"/>
    <w:rsid w:val="00A976A3"/>
    <w:rsid w:val="00AA2BF7"/>
    <w:rsid w:val="00AA34E3"/>
    <w:rsid w:val="00AA451F"/>
    <w:rsid w:val="00AB498D"/>
    <w:rsid w:val="00AB5CAE"/>
    <w:rsid w:val="00AB5FF0"/>
    <w:rsid w:val="00AB6FC8"/>
    <w:rsid w:val="00AB7436"/>
    <w:rsid w:val="00AC12CC"/>
    <w:rsid w:val="00AC2172"/>
    <w:rsid w:val="00AC21B0"/>
    <w:rsid w:val="00AC463E"/>
    <w:rsid w:val="00AC71DE"/>
    <w:rsid w:val="00AD04AC"/>
    <w:rsid w:val="00AD1135"/>
    <w:rsid w:val="00AD1E91"/>
    <w:rsid w:val="00AD34A0"/>
    <w:rsid w:val="00AD4CE9"/>
    <w:rsid w:val="00AD5C65"/>
    <w:rsid w:val="00AD5E4E"/>
    <w:rsid w:val="00AE012A"/>
    <w:rsid w:val="00AE087C"/>
    <w:rsid w:val="00AE0EE3"/>
    <w:rsid w:val="00AE1619"/>
    <w:rsid w:val="00AE5057"/>
    <w:rsid w:val="00AE7226"/>
    <w:rsid w:val="00AE7D66"/>
    <w:rsid w:val="00AF3988"/>
    <w:rsid w:val="00AF6954"/>
    <w:rsid w:val="00B00C1D"/>
    <w:rsid w:val="00B01586"/>
    <w:rsid w:val="00B03042"/>
    <w:rsid w:val="00B051AA"/>
    <w:rsid w:val="00B067AB"/>
    <w:rsid w:val="00B069C8"/>
    <w:rsid w:val="00B07877"/>
    <w:rsid w:val="00B1418B"/>
    <w:rsid w:val="00B16356"/>
    <w:rsid w:val="00B223A7"/>
    <w:rsid w:val="00B23012"/>
    <w:rsid w:val="00B23D4B"/>
    <w:rsid w:val="00B25289"/>
    <w:rsid w:val="00B27469"/>
    <w:rsid w:val="00B33D45"/>
    <w:rsid w:val="00B34843"/>
    <w:rsid w:val="00B3575C"/>
    <w:rsid w:val="00B36587"/>
    <w:rsid w:val="00B44C05"/>
    <w:rsid w:val="00B4698E"/>
    <w:rsid w:val="00B46A70"/>
    <w:rsid w:val="00B504D3"/>
    <w:rsid w:val="00B51B7D"/>
    <w:rsid w:val="00B60B03"/>
    <w:rsid w:val="00B64695"/>
    <w:rsid w:val="00B705B0"/>
    <w:rsid w:val="00B71D4D"/>
    <w:rsid w:val="00B731C5"/>
    <w:rsid w:val="00B75C9E"/>
    <w:rsid w:val="00B76C61"/>
    <w:rsid w:val="00B81ABD"/>
    <w:rsid w:val="00B836CB"/>
    <w:rsid w:val="00B846E2"/>
    <w:rsid w:val="00B84924"/>
    <w:rsid w:val="00B84B85"/>
    <w:rsid w:val="00B85E62"/>
    <w:rsid w:val="00B86E6A"/>
    <w:rsid w:val="00B873CC"/>
    <w:rsid w:val="00B912C8"/>
    <w:rsid w:val="00B9283C"/>
    <w:rsid w:val="00B92F73"/>
    <w:rsid w:val="00B9552A"/>
    <w:rsid w:val="00BA074C"/>
    <w:rsid w:val="00BA2CDE"/>
    <w:rsid w:val="00BA5B57"/>
    <w:rsid w:val="00BA6EE0"/>
    <w:rsid w:val="00BB3198"/>
    <w:rsid w:val="00BB43F8"/>
    <w:rsid w:val="00BB608A"/>
    <w:rsid w:val="00BB63BF"/>
    <w:rsid w:val="00BC1481"/>
    <w:rsid w:val="00BC3AC8"/>
    <w:rsid w:val="00BC4C2B"/>
    <w:rsid w:val="00BC5265"/>
    <w:rsid w:val="00BC7224"/>
    <w:rsid w:val="00BD0C80"/>
    <w:rsid w:val="00BD1CC0"/>
    <w:rsid w:val="00BD3255"/>
    <w:rsid w:val="00BD4B3B"/>
    <w:rsid w:val="00BD4CCF"/>
    <w:rsid w:val="00BD549B"/>
    <w:rsid w:val="00BE02A3"/>
    <w:rsid w:val="00BE0C32"/>
    <w:rsid w:val="00BE1E1D"/>
    <w:rsid w:val="00BE3B2C"/>
    <w:rsid w:val="00BE5B7F"/>
    <w:rsid w:val="00BE7445"/>
    <w:rsid w:val="00BE7802"/>
    <w:rsid w:val="00BF0495"/>
    <w:rsid w:val="00BF2F22"/>
    <w:rsid w:val="00BF3DD8"/>
    <w:rsid w:val="00C02E55"/>
    <w:rsid w:val="00C131B1"/>
    <w:rsid w:val="00C15D00"/>
    <w:rsid w:val="00C17A1C"/>
    <w:rsid w:val="00C229D2"/>
    <w:rsid w:val="00C2553E"/>
    <w:rsid w:val="00C256BE"/>
    <w:rsid w:val="00C26B75"/>
    <w:rsid w:val="00C27DBB"/>
    <w:rsid w:val="00C300E9"/>
    <w:rsid w:val="00C32DBD"/>
    <w:rsid w:val="00C35D13"/>
    <w:rsid w:val="00C35E90"/>
    <w:rsid w:val="00C36C3D"/>
    <w:rsid w:val="00C41FC8"/>
    <w:rsid w:val="00C46FCF"/>
    <w:rsid w:val="00C47EAC"/>
    <w:rsid w:val="00C51F87"/>
    <w:rsid w:val="00C53B62"/>
    <w:rsid w:val="00C5459E"/>
    <w:rsid w:val="00C54B86"/>
    <w:rsid w:val="00C60145"/>
    <w:rsid w:val="00C6462B"/>
    <w:rsid w:val="00C64A49"/>
    <w:rsid w:val="00C6635F"/>
    <w:rsid w:val="00C671F8"/>
    <w:rsid w:val="00C71340"/>
    <w:rsid w:val="00C72240"/>
    <w:rsid w:val="00C73113"/>
    <w:rsid w:val="00C73B02"/>
    <w:rsid w:val="00C74293"/>
    <w:rsid w:val="00C77300"/>
    <w:rsid w:val="00C80968"/>
    <w:rsid w:val="00C826AD"/>
    <w:rsid w:val="00C838EA"/>
    <w:rsid w:val="00C848AD"/>
    <w:rsid w:val="00C85506"/>
    <w:rsid w:val="00C86F7A"/>
    <w:rsid w:val="00C965EB"/>
    <w:rsid w:val="00C96A2E"/>
    <w:rsid w:val="00C9717C"/>
    <w:rsid w:val="00CA13CE"/>
    <w:rsid w:val="00CA3B55"/>
    <w:rsid w:val="00CB0AE3"/>
    <w:rsid w:val="00CB15BE"/>
    <w:rsid w:val="00CB22E2"/>
    <w:rsid w:val="00CB6EBB"/>
    <w:rsid w:val="00CC0AB1"/>
    <w:rsid w:val="00CC180E"/>
    <w:rsid w:val="00CC40CB"/>
    <w:rsid w:val="00CC4251"/>
    <w:rsid w:val="00CC48C6"/>
    <w:rsid w:val="00CC6081"/>
    <w:rsid w:val="00CD3B37"/>
    <w:rsid w:val="00CD59D8"/>
    <w:rsid w:val="00CD5BE3"/>
    <w:rsid w:val="00CD7143"/>
    <w:rsid w:val="00CD743A"/>
    <w:rsid w:val="00CE0283"/>
    <w:rsid w:val="00CE17AE"/>
    <w:rsid w:val="00CE4503"/>
    <w:rsid w:val="00CE62F8"/>
    <w:rsid w:val="00CE782D"/>
    <w:rsid w:val="00CE7CBD"/>
    <w:rsid w:val="00CF28D0"/>
    <w:rsid w:val="00CF3AFC"/>
    <w:rsid w:val="00CF5C36"/>
    <w:rsid w:val="00CF7F1B"/>
    <w:rsid w:val="00D003CE"/>
    <w:rsid w:val="00D01933"/>
    <w:rsid w:val="00D02644"/>
    <w:rsid w:val="00D02E6E"/>
    <w:rsid w:val="00D04433"/>
    <w:rsid w:val="00D046B3"/>
    <w:rsid w:val="00D11609"/>
    <w:rsid w:val="00D11F8F"/>
    <w:rsid w:val="00D141F5"/>
    <w:rsid w:val="00D15ACB"/>
    <w:rsid w:val="00D16DFA"/>
    <w:rsid w:val="00D2164B"/>
    <w:rsid w:val="00D221C6"/>
    <w:rsid w:val="00D23173"/>
    <w:rsid w:val="00D2651E"/>
    <w:rsid w:val="00D27F0B"/>
    <w:rsid w:val="00D3500F"/>
    <w:rsid w:val="00D36D03"/>
    <w:rsid w:val="00D413A6"/>
    <w:rsid w:val="00D47BCD"/>
    <w:rsid w:val="00D619FA"/>
    <w:rsid w:val="00D6312B"/>
    <w:rsid w:val="00D63579"/>
    <w:rsid w:val="00D65C6D"/>
    <w:rsid w:val="00D67184"/>
    <w:rsid w:val="00D70769"/>
    <w:rsid w:val="00D73914"/>
    <w:rsid w:val="00D76A7C"/>
    <w:rsid w:val="00D774FA"/>
    <w:rsid w:val="00D800DB"/>
    <w:rsid w:val="00D8022D"/>
    <w:rsid w:val="00D8179E"/>
    <w:rsid w:val="00D85A45"/>
    <w:rsid w:val="00D910C3"/>
    <w:rsid w:val="00D931B1"/>
    <w:rsid w:val="00D939C9"/>
    <w:rsid w:val="00D9550B"/>
    <w:rsid w:val="00D95A7B"/>
    <w:rsid w:val="00D969BC"/>
    <w:rsid w:val="00D979A9"/>
    <w:rsid w:val="00DA3F47"/>
    <w:rsid w:val="00DA42A0"/>
    <w:rsid w:val="00DA665E"/>
    <w:rsid w:val="00DB0071"/>
    <w:rsid w:val="00DB08A6"/>
    <w:rsid w:val="00DB1791"/>
    <w:rsid w:val="00DB1C8B"/>
    <w:rsid w:val="00DB270A"/>
    <w:rsid w:val="00DB2839"/>
    <w:rsid w:val="00DB2864"/>
    <w:rsid w:val="00DB68D6"/>
    <w:rsid w:val="00DC14DD"/>
    <w:rsid w:val="00DC1734"/>
    <w:rsid w:val="00DC1A7C"/>
    <w:rsid w:val="00DC451A"/>
    <w:rsid w:val="00DC521F"/>
    <w:rsid w:val="00DC5FC6"/>
    <w:rsid w:val="00DC6DD4"/>
    <w:rsid w:val="00DC7AA2"/>
    <w:rsid w:val="00DD1447"/>
    <w:rsid w:val="00DD3DAB"/>
    <w:rsid w:val="00DD58DF"/>
    <w:rsid w:val="00DD6676"/>
    <w:rsid w:val="00DE054B"/>
    <w:rsid w:val="00DE0563"/>
    <w:rsid w:val="00DE1E0F"/>
    <w:rsid w:val="00DE51CE"/>
    <w:rsid w:val="00DE70BD"/>
    <w:rsid w:val="00DF136F"/>
    <w:rsid w:val="00DF77A6"/>
    <w:rsid w:val="00E003E0"/>
    <w:rsid w:val="00E03B7E"/>
    <w:rsid w:val="00E057B8"/>
    <w:rsid w:val="00E10D56"/>
    <w:rsid w:val="00E12301"/>
    <w:rsid w:val="00E16E43"/>
    <w:rsid w:val="00E17F72"/>
    <w:rsid w:val="00E24BC6"/>
    <w:rsid w:val="00E26150"/>
    <w:rsid w:val="00E32EE2"/>
    <w:rsid w:val="00E35B04"/>
    <w:rsid w:val="00E444A2"/>
    <w:rsid w:val="00E45421"/>
    <w:rsid w:val="00E46049"/>
    <w:rsid w:val="00E47B18"/>
    <w:rsid w:val="00E50187"/>
    <w:rsid w:val="00E53716"/>
    <w:rsid w:val="00E54B3D"/>
    <w:rsid w:val="00E550B3"/>
    <w:rsid w:val="00E603F7"/>
    <w:rsid w:val="00E67FFB"/>
    <w:rsid w:val="00E70AFA"/>
    <w:rsid w:val="00E712FA"/>
    <w:rsid w:val="00E714EA"/>
    <w:rsid w:val="00E72BC8"/>
    <w:rsid w:val="00E80A70"/>
    <w:rsid w:val="00E81F62"/>
    <w:rsid w:val="00E90527"/>
    <w:rsid w:val="00E90B2F"/>
    <w:rsid w:val="00E915E8"/>
    <w:rsid w:val="00E91D06"/>
    <w:rsid w:val="00E92B40"/>
    <w:rsid w:val="00E968F9"/>
    <w:rsid w:val="00EA051E"/>
    <w:rsid w:val="00EA0B30"/>
    <w:rsid w:val="00EA26F0"/>
    <w:rsid w:val="00EA2DF5"/>
    <w:rsid w:val="00EA30D1"/>
    <w:rsid w:val="00EA3214"/>
    <w:rsid w:val="00EA4B33"/>
    <w:rsid w:val="00EA4DE4"/>
    <w:rsid w:val="00EA51D3"/>
    <w:rsid w:val="00EA67FB"/>
    <w:rsid w:val="00EB1A29"/>
    <w:rsid w:val="00EB2DE7"/>
    <w:rsid w:val="00EB5732"/>
    <w:rsid w:val="00EB619C"/>
    <w:rsid w:val="00EB7275"/>
    <w:rsid w:val="00EC3EDB"/>
    <w:rsid w:val="00EC4451"/>
    <w:rsid w:val="00EC4DB4"/>
    <w:rsid w:val="00EC57B0"/>
    <w:rsid w:val="00EC6339"/>
    <w:rsid w:val="00EC793E"/>
    <w:rsid w:val="00ED1746"/>
    <w:rsid w:val="00ED210D"/>
    <w:rsid w:val="00ED3186"/>
    <w:rsid w:val="00EE1F2D"/>
    <w:rsid w:val="00EE3649"/>
    <w:rsid w:val="00EE718A"/>
    <w:rsid w:val="00EE7276"/>
    <w:rsid w:val="00EF0F1A"/>
    <w:rsid w:val="00EF2065"/>
    <w:rsid w:val="00EF22D9"/>
    <w:rsid w:val="00EF41A0"/>
    <w:rsid w:val="00F038F5"/>
    <w:rsid w:val="00F04B1A"/>
    <w:rsid w:val="00F06678"/>
    <w:rsid w:val="00F14AF8"/>
    <w:rsid w:val="00F173F8"/>
    <w:rsid w:val="00F22340"/>
    <w:rsid w:val="00F2322C"/>
    <w:rsid w:val="00F24B99"/>
    <w:rsid w:val="00F2515A"/>
    <w:rsid w:val="00F25438"/>
    <w:rsid w:val="00F25E76"/>
    <w:rsid w:val="00F3396D"/>
    <w:rsid w:val="00F36213"/>
    <w:rsid w:val="00F37029"/>
    <w:rsid w:val="00F37132"/>
    <w:rsid w:val="00F427FD"/>
    <w:rsid w:val="00F44425"/>
    <w:rsid w:val="00F44C50"/>
    <w:rsid w:val="00F45585"/>
    <w:rsid w:val="00F45D17"/>
    <w:rsid w:val="00F46ED4"/>
    <w:rsid w:val="00F503F9"/>
    <w:rsid w:val="00F5291F"/>
    <w:rsid w:val="00F54A8F"/>
    <w:rsid w:val="00F54B40"/>
    <w:rsid w:val="00F56FFE"/>
    <w:rsid w:val="00F60294"/>
    <w:rsid w:val="00F602CE"/>
    <w:rsid w:val="00F615EA"/>
    <w:rsid w:val="00F61AA7"/>
    <w:rsid w:val="00F62B95"/>
    <w:rsid w:val="00F63ED1"/>
    <w:rsid w:val="00F6542F"/>
    <w:rsid w:val="00F657EE"/>
    <w:rsid w:val="00F66545"/>
    <w:rsid w:val="00F66F9F"/>
    <w:rsid w:val="00F7032A"/>
    <w:rsid w:val="00F71F11"/>
    <w:rsid w:val="00F72021"/>
    <w:rsid w:val="00F721B7"/>
    <w:rsid w:val="00F80005"/>
    <w:rsid w:val="00F800A4"/>
    <w:rsid w:val="00F806CE"/>
    <w:rsid w:val="00F80F0B"/>
    <w:rsid w:val="00F81816"/>
    <w:rsid w:val="00F839DD"/>
    <w:rsid w:val="00F856F7"/>
    <w:rsid w:val="00F8673E"/>
    <w:rsid w:val="00F91AFB"/>
    <w:rsid w:val="00F92E64"/>
    <w:rsid w:val="00F95330"/>
    <w:rsid w:val="00FA6AF2"/>
    <w:rsid w:val="00FA6C3C"/>
    <w:rsid w:val="00FB0899"/>
    <w:rsid w:val="00FB4690"/>
    <w:rsid w:val="00FC07BF"/>
    <w:rsid w:val="00FC1D18"/>
    <w:rsid w:val="00FC2E5D"/>
    <w:rsid w:val="00FC37A5"/>
    <w:rsid w:val="00FC5E25"/>
    <w:rsid w:val="00FC635B"/>
    <w:rsid w:val="00FD13E4"/>
    <w:rsid w:val="00FE0F50"/>
    <w:rsid w:val="00FE4BB3"/>
    <w:rsid w:val="00FE5EA6"/>
    <w:rsid w:val="00FE7FA1"/>
    <w:rsid w:val="00FF2307"/>
    <w:rsid w:val="00FF256B"/>
    <w:rsid w:val="00FF2D4E"/>
    <w:rsid w:val="00FF36D2"/>
    <w:rsid w:val="00FF466C"/>
    <w:rsid w:val="00FF5789"/>
    <w:rsid w:val="00FF60BC"/>
    <w:rsid w:val="00FF65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362BA"/>
  <w15:docId w15:val="{3BDD987F-0D95-4B7A-9456-C992068D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F8F"/>
    <w:pPr>
      <w:widowControl w:val="0"/>
      <w:spacing w:line="288" w:lineRule="auto"/>
      <w:ind w:firstLineChars="200" w:firstLine="723"/>
      <w:jc w:val="both"/>
    </w:pPr>
    <w:rPr>
      <w:kern w:val="2"/>
      <w:sz w:val="28"/>
      <w:szCs w:val="24"/>
    </w:rPr>
  </w:style>
  <w:style w:type="paragraph" w:styleId="1">
    <w:name w:val="heading 1"/>
    <w:basedOn w:val="a"/>
    <w:next w:val="a"/>
    <w:link w:val="10"/>
    <w:uiPriority w:val="9"/>
    <w:qFormat/>
    <w:rsid w:val="00AD5E4E"/>
    <w:pPr>
      <w:keepNext/>
      <w:keepLines/>
      <w:spacing w:before="200" w:after="200" w:line="15" w:lineRule="auto"/>
      <w:ind w:firstLineChars="0" w:firstLine="0"/>
      <w:jc w:val="center"/>
      <w:outlineLvl w:val="0"/>
    </w:pPr>
    <w:rPr>
      <w:b/>
      <w:kern w:val="44"/>
      <w:sz w:val="36"/>
    </w:rPr>
  </w:style>
  <w:style w:type="paragraph" w:styleId="2">
    <w:name w:val="heading 2"/>
    <w:basedOn w:val="a"/>
    <w:next w:val="a"/>
    <w:link w:val="20"/>
    <w:uiPriority w:val="9"/>
    <w:unhideWhenUsed/>
    <w:qFormat/>
    <w:rsid w:val="00AD5E4E"/>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iPriority w:val="9"/>
    <w:semiHidden/>
    <w:unhideWhenUsed/>
    <w:qFormat/>
    <w:rsid w:val="00AD5E4E"/>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rsid w:val="00AD5E4E"/>
    <w:pPr>
      <w:ind w:leftChars="2500" w:left="100"/>
      <w:jc w:val="right"/>
    </w:pPr>
    <w:rPr>
      <w:rFonts w:eastAsia="仿宋"/>
      <w:sz w:val="24"/>
    </w:rPr>
  </w:style>
  <w:style w:type="paragraph" w:styleId="a5">
    <w:name w:val="Balloon Text"/>
    <w:basedOn w:val="a"/>
    <w:link w:val="a6"/>
    <w:uiPriority w:val="99"/>
    <w:qFormat/>
    <w:rsid w:val="00AD5E4E"/>
    <w:pPr>
      <w:spacing w:line="240" w:lineRule="auto"/>
    </w:pPr>
    <w:rPr>
      <w:sz w:val="18"/>
      <w:szCs w:val="18"/>
    </w:rPr>
  </w:style>
  <w:style w:type="paragraph" w:styleId="a7">
    <w:name w:val="footer"/>
    <w:basedOn w:val="a"/>
    <w:link w:val="a8"/>
    <w:uiPriority w:val="99"/>
    <w:qFormat/>
    <w:rsid w:val="00AD5E4E"/>
    <w:pPr>
      <w:tabs>
        <w:tab w:val="center" w:pos="4153"/>
        <w:tab w:val="right" w:pos="8306"/>
      </w:tabs>
      <w:snapToGrid w:val="0"/>
    </w:pPr>
    <w:rPr>
      <w:sz w:val="18"/>
    </w:rPr>
  </w:style>
  <w:style w:type="paragraph" w:styleId="a9">
    <w:name w:val="header"/>
    <w:basedOn w:val="a"/>
    <w:link w:val="aa"/>
    <w:uiPriority w:val="99"/>
    <w:qFormat/>
    <w:rsid w:val="00AD5E4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b">
    <w:name w:val="footnote text"/>
    <w:basedOn w:val="a"/>
    <w:link w:val="ac"/>
    <w:uiPriority w:val="99"/>
    <w:qFormat/>
    <w:rsid w:val="00AD5E4E"/>
    <w:pPr>
      <w:snapToGrid w:val="0"/>
    </w:pPr>
    <w:rPr>
      <w:sz w:val="21"/>
    </w:rPr>
  </w:style>
  <w:style w:type="table" w:styleId="ad">
    <w:name w:val="Table Grid"/>
    <w:basedOn w:val="a1"/>
    <w:uiPriority w:val="39"/>
    <w:qFormat/>
    <w:rsid w:val="00AD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qFormat/>
    <w:rsid w:val="00AD5E4E"/>
    <w:rPr>
      <w:color w:val="800080"/>
      <w:u w:val="single"/>
    </w:rPr>
  </w:style>
  <w:style w:type="character" w:styleId="af">
    <w:name w:val="Hyperlink"/>
    <w:basedOn w:val="a0"/>
    <w:uiPriority w:val="99"/>
    <w:qFormat/>
    <w:rsid w:val="00AD5E4E"/>
    <w:rPr>
      <w:rFonts w:ascii="Calibri" w:eastAsia="宋体" w:hAnsi="Calibri"/>
      <w:color w:val="000000"/>
      <w:u w:val="single"/>
    </w:rPr>
  </w:style>
  <w:style w:type="character" w:styleId="af0">
    <w:name w:val="footnote reference"/>
    <w:basedOn w:val="a0"/>
    <w:uiPriority w:val="99"/>
    <w:qFormat/>
    <w:rsid w:val="00AD5E4E"/>
    <w:rPr>
      <w:vertAlign w:val="superscript"/>
    </w:rPr>
  </w:style>
  <w:style w:type="paragraph" w:customStyle="1" w:styleId="af1">
    <w:name w:val="编者按"/>
    <w:basedOn w:val="a"/>
    <w:qFormat/>
    <w:rsid w:val="00AD5E4E"/>
    <w:rPr>
      <w:rFonts w:eastAsia="楷体"/>
      <w:sz w:val="24"/>
    </w:rPr>
  </w:style>
  <w:style w:type="character" w:customStyle="1" w:styleId="11">
    <w:name w:val="未处理的提及1"/>
    <w:basedOn w:val="a0"/>
    <w:uiPriority w:val="99"/>
    <w:qFormat/>
    <w:rsid w:val="00AD5E4E"/>
    <w:rPr>
      <w:color w:val="605E5C"/>
      <w:shd w:val="clear" w:color="auto" w:fill="E1DFDD"/>
    </w:rPr>
  </w:style>
  <w:style w:type="character" w:customStyle="1" w:styleId="a8">
    <w:name w:val="页脚 字符"/>
    <w:basedOn w:val="a0"/>
    <w:link w:val="a7"/>
    <w:uiPriority w:val="99"/>
    <w:qFormat/>
    <w:rsid w:val="00AD5E4E"/>
    <w:rPr>
      <w:rFonts w:eastAsia="宋体"/>
      <w:kern w:val="2"/>
      <w:sz w:val="18"/>
      <w:szCs w:val="24"/>
    </w:rPr>
  </w:style>
  <w:style w:type="character" w:customStyle="1" w:styleId="ac">
    <w:name w:val="脚注文本 字符"/>
    <w:basedOn w:val="a0"/>
    <w:link w:val="ab"/>
    <w:uiPriority w:val="99"/>
    <w:qFormat/>
    <w:rsid w:val="00AD5E4E"/>
    <w:rPr>
      <w:rFonts w:ascii="Calibri" w:eastAsia="宋体" w:hAnsi="Calibri"/>
      <w:kern w:val="2"/>
      <w:sz w:val="21"/>
      <w:szCs w:val="24"/>
    </w:rPr>
  </w:style>
  <w:style w:type="character" w:customStyle="1" w:styleId="a4">
    <w:name w:val="日期 字符"/>
    <w:basedOn w:val="a0"/>
    <w:link w:val="a3"/>
    <w:uiPriority w:val="99"/>
    <w:qFormat/>
    <w:rsid w:val="00AD5E4E"/>
    <w:rPr>
      <w:rFonts w:ascii="Calibri" w:eastAsia="仿宋" w:hAnsi="Calibri"/>
      <w:kern w:val="2"/>
      <w:sz w:val="24"/>
      <w:szCs w:val="24"/>
    </w:rPr>
  </w:style>
  <w:style w:type="paragraph" w:styleId="af2">
    <w:name w:val="List Paragraph"/>
    <w:basedOn w:val="a"/>
    <w:uiPriority w:val="99"/>
    <w:qFormat/>
    <w:rsid w:val="00AD5E4E"/>
    <w:pPr>
      <w:ind w:firstLine="420"/>
    </w:pPr>
  </w:style>
  <w:style w:type="character" w:customStyle="1" w:styleId="21">
    <w:name w:val="未处理的提及2"/>
    <w:basedOn w:val="a0"/>
    <w:uiPriority w:val="99"/>
    <w:qFormat/>
    <w:rsid w:val="00AD5E4E"/>
    <w:rPr>
      <w:color w:val="605E5C"/>
      <w:shd w:val="clear" w:color="auto" w:fill="E1DFDD"/>
    </w:rPr>
  </w:style>
  <w:style w:type="character" w:customStyle="1" w:styleId="a6">
    <w:name w:val="批注框文本 字符"/>
    <w:basedOn w:val="a0"/>
    <w:link w:val="a5"/>
    <w:uiPriority w:val="99"/>
    <w:qFormat/>
    <w:rsid w:val="00AD5E4E"/>
    <w:rPr>
      <w:rFonts w:eastAsia="宋体"/>
      <w:kern w:val="2"/>
      <w:sz w:val="18"/>
      <w:szCs w:val="18"/>
    </w:rPr>
  </w:style>
  <w:style w:type="paragraph" w:customStyle="1" w:styleId="af3">
    <w:name w:val="署名"/>
    <w:basedOn w:val="a"/>
    <w:qFormat/>
    <w:rsid w:val="00AD5E4E"/>
    <w:pPr>
      <w:jc w:val="right"/>
    </w:pPr>
    <w:rPr>
      <w:rFonts w:eastAsia="楷体"/>
      <w:sz w:val="18"/>
    </w:rPr>
  </w:style>
  <w:style w:type="paragraph" w:customStyle="1" w:styleId="af4">
    <w:name w:val="图片"/>
    <w:basedOn w:val="a"/>
    <w:qFormat/>
    <w:rsid w:val="00AD5E4E"/>
    <w:pPr>
      <w:ind w:firstLineChars="0" w:firstLine="0"/>
      <w:jc w:val="center"/>
    </w:pPr>
    <w:rPr>
      <w:rFonts w:eastAsia="楷体"/>
      <w:sz w:val="15"/>
    </w:rPr>
  </w:style>
  <w:style w:type="character" w:customStyle="1" w:styleId="10">
    <w:name w:val="标题 1 字符"/>
    <w:link w:val="1"/>
    <w:uiPriority w:val="9"/>
    <w:qFormat/>
    <w:rsid w:val="00AD5E4E"/>
    <w:rPr>
      <w:rFonts w:eastAsia="宋体"/>
      <w:b/>
      <w:kern w:val="44"/>
      <w:sz w:val="36"/>
    </w:rPr>
  </w:style>
  <w:style w:type="character" w:customStyle="1" w:styleId="30">
    <w:name w:val="未处理的提及3"/>
    <w:basedOn w:val="a0"/>
    <w:uiPriority w:val="99"/>
    <w:rsid w:val="00AD5E4E"/>
    <w:rPr>
      <w:color w:val="605E5C"/>
      <w:shd w:val="clear" w:color="auto" w:fill="E1DFDD"/>
    </w:rPr>
  </w:style>
  <w:style w:type="paragraph" w:styleId="af5">
    <w:name w:val="endnote text"/>
    <w:basedOn w:val="a"/>
    <w:link w:val="af6"/>
    <w:rsid w:val="00AD5E4E"/>
    <w:pPr>
      <w:snapToGrid w:val="0"/>
      <w:jc w:val="left"/>
    </w:pPr>
  </w:style>
  <w:style w:type="character" w:customStyle="1" w:styleId="af6">
    <w:name w:val="尾注文本 字符"/>
    <w:basedOn w:val="a0"/>
    <w:link w:val="af5"/>
    <w:rsid w:val="00AD5E4E"/>
    <w:rPr>
      <w:rFonts w:eastAsia="宋体"/>
      <w:kern w:val="2"/>
      <w:sz w:val="28"/>
      <w:szCs w:val="24"/>
    </w:rPr>
  </w:style>
  <w:style w:type="character" w:styleId="af7">
    <w:name w:val="endnote reference"/>
    <w:basedOn w:val="a0"/>
    <w:rsid w:val="00AD5E4E"/>
    <w:rPr>
      <w:vertAlign w:val="superscript"/>
    </w:rPr>
  </w:style>
  <w:style w:type="character" w:customStyle="1" w:styleId="4">
    <w:name w:val="未处理的提及4"/>
    <w:basedOn w:val="a0"/>
    <w:uiPriority w:val="99"/>
    <w:rsid w:val="00AD5E4E"/>
    <w:rPr>
      <w:color w:val="605E5C"/>
      <w:shd w:val="clear" w:color="auto" w:fill="E1DFDD"/>
    </w:rPr>
  </w:style>
  <w:style w:type="character" w:customStyle="1" w:styleId="5">
    <w:name w:val="未处理的提及5"/>
    <w:basedOn w:val="a0"/>
    <w:uiPriority w:val="99"/>
    <w:rsid w:val="00AD5E4E"/>
    <w:rPr>
      <w:color w:val="605E5C"/>
      <w:shd w:val="clear" w:color="auto" w:fill="E1DFDD"/>
    </w:rPr>
  </w:style>
  <w:style w:type="paragraph" w:styleId="af8">
    <w:name w:val="Normal (Web)"/>
    <w:basedOn w:val="a"/>
    <w:uiPriority w:val="99"/>
    <w:qFormat/>
    <w:rsid w:val="00AD5E4E"/>
    <w:pPr>
      <w:widowControl/>
      <w:spacing w:before="100" w:beforeAutospacing="1" w:after="100" w:afterAutospacing="1" w:line="240" w:lineRule="auto"/>
      <w:ind w:firstLineChars="0" w:firstLine="0"/>
      <w:jc w:val="left"/>
    </w:pPr>
    <w:rPr>
      <w:rFonts w:ascii="宋体" w:hAnsi="宋体"/>
      <w:kern w:val="0"/>
      <w:sz w:val="24"/>
    </w:rPr>
  </w:style>
  <w:style w:type="character" w:styleId="af9">
    <w:name w:val="Emphasis"/>
    <w:basedOn w:val="a0"/>
    <w:uiPriority w:val="20"/>
    <w:qFormat/>
    <w:rsid w:val="00AD5E4E"/>
    <w:rPr>
      <w:i/>
      <w:iCs/>
    </w:rPr>
  </w:style>
  <w:style w:type="character" w:styleId="afa">
    <w:name w:val="Strong"/>
    <w:basedOn w:val="a0"/>
    <w:uiPriority w:val="22"/>
    <w:qFormat/>
    <w:rsid w:val="00AD5E4E"/>
    <w:rPr>
      <w:b/>
      <w:bCs/>
    </w:rPr>
  </w:style>
  <w:style w:type="character" w:styleId="afb">
    <w:name w:val="annotation reference"/>
    <w:basedOn w:val="a0"/>
    <w:uiPriority w:val="99"/>
    <w:rsid w:val="00AD5E4E"/>
    <w:rPr>
      <w:sz w:val="21"/>
      <w:szCs w:val="21"/>
    </w:rPr>
  </w:style>
  <w:style w:type="paragraph" w:styleId="afc">
    <w:name w:val="annotation text"/>
    <w:basedOn w:val="a"/>
    <w:link w:val="afd"/>
    <w:uiPriority w:val="99"/>
    <w:rsid w:val="00AD5E4E"/>
    <w:pPr>
      <w:spacing w:line="240" w:lineRule="auto"/>
      <w:ind w:firstLineChars="0" w:firstLine="0"/>
      <w:jc w:val="left"/>
    </w:pPr>
    <w:rPr>
      <w:rFonts w:cs="Arial"/>
      <w:sz w:val="21"/>
      <w:szCs w:val="22"/>
    </w:rPr>
  </w:style>
  <w:style w:type="character" w:customStyle="1" w:styleId="afd">
    <w:name w:val="批注文字 字符"/>
    <w:basedOn w:val="a0"/>
    <w:link w:val="afc"/>
    <w:uiPriority w:val="99"/>
    <w:rsid w:val="00AD5E4E"/>
    <w:rPr>
      <w:rFonts w:cs="Arial"/>
      <w:kern w:val="2"/>
      <w:sz w:val="21"/>
      <w:szCs w:val="22"/>
    </w:rPr>
  </w:style>
  <w:style w:type="character" w:customStyle="1" w:styleId="6">
    <w:name w:val="未处理的提及6"/>
    <w:basedOn w:val="a0"/>
    <w:uiPriority w:val="99"/>
    <w:rsid w:val="00AD5E4E"/>
    <w:rPr>
      <w:color w:val="605E5C"/>
      <w:shd w:val="clear" w:color="auto" w:fill="E1DFDD"/>
    </w:rPr>
  </w:style>
  <w:style w:type="character" w:customStyle="1" w:styleId="fontstyle01">
    <w:name w:val="fontstyle01"/>
    <w:basedOn w:val="a0"/>
    <w:qFormat/>
    <w:rsid w:val="00AD5E4E"/>
    <w:rPr>
      <w:rFonts w:ascii="MinionPro-Regular" w:hAnsi="MinionPro-Regular" w:hint="default"/>
      <w:b w:val="0"/>
      <w:bCs w:val="0"/>
      <w:i w:val="0"/>
      <w:iCs w:val="0"/>
      <w:color w:val="CD171A"/>
      <w:sz w:val="60"/>
      <w:szCs w:val="60"/>
    </w:rPr>
  </w:style>
  <w:style w:type="character" w:customStyle="1" w:styleId="7">
    <w:name w:val="未处理的提及7"/>
    <w:basedOn w:val="a0"/>
    <w:uiPriority w:val="99"/>
    <w:rsid w:val="00AD5E4E"/>
    <w:rPr>
      <w:color w:val="605E5C"/>
      <w:shd w:val="clear" w:color="auto" w:fill="E1DFDD"/>
    </w:rPr>
  </w:style>
  <w:style w:type="character" w:customStyle="1" w:styleId="8">
    <w:name w:val="未处理的提及8"/>
    <w:basedOn w:val="a0"/>
    <w:uiPriority w:val="99"/>
    <w:rsid w:val="00AD5E4E"/>
    <w:rPr>
      <w:color w:val="605E5C"/>
      <w:shd w:val="clear" w:color="auto" w:fill="E1DFDD"/>
    </w:rPr>
  </w:style>
  <w:style w:type="character" w:customStyle="1" w:styleId="9">
    <w:name w:val="未处理的提及9"/>
    <w:basedOn w:val="a0"/>
    <w:uiPriority w:val="99"/>
    <w:rsid w:val="00AD5E4E"/>
    <w:rPr>
      <w:color w:val="605E5C"/>
      <w:shd w:val="clear" w:color="auto" w:fill="E1DFDD"/>
    </w:rPr>
  </w:style>
  <w:style w:type="character" w:customStyle="1" w:styleId="100">
    <w:name w:val="未处理的提及10"/>
    <w:basedOn w:val="a0"/>
    <w:uiPriority w:val="99"/>
    <w:rsid w:val="00AD5E4E"/>
    <w:rPr>
      <w:color w:val="605E5C"/>
      <w:shd w:val="clear" w:color="auto" w:fill="E1DFDD"/>
    </w:rPr>
  </w:style>
  <w:style w:type="character" w:customStyle="1" w:styleId="110">
    <w:name w:val="未处理的提及11"/>
    <w:basedOn w:val="a0"/>
    <w:uiPriority w:val="99"/>
    <w:rsid w:val="00AD5E4E"/>
    <w:rPr>
      <w:color w:val="605E5C"/>
      <w:shd w:val="clear" w:color="auto" w:fill="E1DFDD"/>
    </w:rPr>
  </w:style>
  <w:style w:type="character" w:customStyle="1" w:styleId="fontstyle21">
    <w:name w:val="fontstyle21"/>
    <w:basedOn w:val="a0"/>
    <w:rsid w:val="00AD5E4E"/>
    <w:rPr>
      <w:rFonts w:ascii="Calibri" w:hAnsi="Calibri" w:cs="Calibri" w:hint="default"/>
      <w:color w:val="000000"/>
      <w:sz w:val="22"/>
      <w:szCs w:val="22"/>
    </w:rPr>
  </w:style>
  <w:style w:type="paragraph" w:styleId="afe">
    <w:name w:val="Subtitle"/>
    <w:basedOn w:val="a"/>
    <w:next w:val="a"/>
    <w:link w:val="aff"/>
    <w:uiPriority w:val="11"/>
    <w:qFormat/>
    <w:rsid w:val="00AD5E4E"/>
    <w:pPr>
      <w:spacing w:before="240" w:after="60" w:line="312" w:lineRule="auto"/>
      <w:ind w:firstLineChars="0" w:firstLine="0"/>
      <w:jc w:val="center"/>
      <w:outlineLvl w:val="1"/>
    </w:pPr>
    <w:rPr>
      <w:rFonts w:ascii="Cambria" w:hAnsi="Cambria"/>
      <w:b/>
      <w:bCs/>
      <w:kern w:val="28"/>
      <w:sz w:val="32"/>
      <w:szCs w:val="32"/>
    </w:rPr>
  </w:style>
  <w:style w:type="character" w:customStyle="1" w:styleId="aff">
    <w:name w:val="副标题 字符"/>
    <w:basedOn w:val="a0"/>
    <w:link w:val="afe"/>
    <w:uiPriority w:val="11"/>
    <w:rsid w:val="00AD5E4E"/>
    <w:rPr>
      <w:rFonts w:ascii="Cambria" w:hAnsi="Cambria" w:cs="宋体"/>
      <w:b/>
      <w:bCs/>
      <w:kern w:val="28"/>
      <w:sz w:val="32"/>
      <w:szCs w:val="32"/>
    </w:rPr>
  </w:style>
  <w:style w:type="paragraph" w:styleId="aff0">
    <w:name w:val="Revision"/>
    <w:uiPriority w:val="99"/>
    <w:rsid w:val="00AD5E4E"/>
    <w:rPr>
      <w:kern w:val="2"/>
      <w:sz w:val="21"/>
      <w:szCs w:val="22"/>
    </w:rPr>
  </w:style>
  <w:style w:type="character" w:customStyle="1" w:styleId="12">
    <w:name w:val="未处理的提及12"/>
    <w:basedOn w:val="a0"/>
    <w:uiPriority w:val="99"/>
    <w:rsid w:val="00AD5E4E"/>
    <w:rPr>
      <w:color w:val="605E5C"/>
      <w:shd w:val="clear" w:color="auto" w:fill="E1DFDD"/>
    </w:rPr>
  </w:style>
  <w:style w:type="character" w:customStyle="1" w:styleId="13">
    <w:name w:val="未处理的提及13"/>
    <w:basedOn w:val="a0"/>
    <w:uiPriority w:val="99"/>
    <w:rsid w:val="00AD5E4E"/>
    <w:rPr>
      <w:color w:val="605E5C"/>
      <w:shd w:val="clear" w:color="auto" w:fill="E1DFDD"/>
    </w:rPr>
  </w:style>
  <w:style w:type="character" w:customStyle="1" w:styleId="14">
    <w:name w:val="未处理的提及14"/>
    <w:basedOn w:val="a0"/>
    <w:uiPriority w:val="99"/>
    <w:rsid w:val="00AD5E4E"/>
    <w:rPr>
      <w:color w:val="605E5C"/>
      <w:shd w:val="clear" w:color="auto" w:fill="E1DFDD"/>
    </w:rPr>
  </w:style>
  <w:style w:type="character" w:customStyle="1" w:styleId="15">
    <w:name w:val="未处理的提及15"/>
    <w:basedOn w:val="a0"/>
    <w:uiPriority w:val="99"/>
    <w:rsid w:val="00AD5E4E"/>
    <w:rPr>
      <w:color w:val="605E5C"/>
      <w:shd w:val="clear" w:color="auto" w:fill="E1DFDD"/>
    </w:rPr>
  </w:style>
  <w:style w:type="character" w:customStyle="1" w:styleId="16">
    <w:name w:val="未处理的提及16"/>
    <w:basedOn w:val="a0"/>
    <w:uiPriority w:val="99"/>
    <w:rsid w:val="00AD5E4E"/>
    <w:rPr>
      <w:color w:val="605E5C"/>
      <w:shd w:val="clear" w:color="auto" w:fill="E1DFDD"/>
    </w:rPr>
  </w:style>
  <w:style w:type="character" w:customStyle="1" w:styleId="20">
    <w:name w:val="标题 2 字符"/>
    <w:basedOn w:val="a0"/>
    <w:link w:val="2"/>
    <w:uiPriority w:val="9"/>
    <w:rsid w:val="00AD5E4E"/>
    <w:rPr>
      <w:rFonts w:ascii="Arial" w:eastAsia="黑体" w:hAnsi="Arial"/>
      <w:b/>
      <w:kern w:val="2"/>
      <w:sz w:val="30"/>
      <w:szCs w:val="24"/>
    </w:rPr>
  </w:style>
  <w:style w:type="character" w:customStyle="1" w:styleId="aa">
    <w:name w:val="页眉 字符"/>
    <w:basedOn w:val="a0"/>
    <w:link w:val="a9"/>
    <w:uiPriority w:val="99"/>
    <w:rsid w:val="00AD5E4E"/>
    <w:rPr>
      <w:kern w:val="2"/>
      <w:sz w:val="18"/>
      <w:szCs w:val="24"/>
    </w:rPr>
  </w:style>
  <w:style w:type="character" w:customStyle="1" w:styleId="17">
    <w:name w:val="未处理的提及17"/>
    <w:basedOn w:val="a0"/>
    <w:uiPriority w:val="99"/>
    <w:semiHidden/>
    <w:unhideWhenUsed/>
    <w:rsid w:val="00750A45"/>
    <w:rPr>
      <w:color w:val="605E5C"/>
      <w:shd w:val="clear" w:color="auto" w:fill="E1DFDD"/>
    </w:rPr>
  </w:style>
  <w:style w:type="character" w:customStyle="1" w:styleId="18">
    <w:name w:val="未处理的提及18"/>
    <w:basedOn w:val="a0"/>
    <w:uiPriority w:val="99"/>
    <w:semiHidden/>
    <w:unhideWhenUsed/>
    <w:rsid w:val="00451AB2"/>
    <w:rPr>
      <w:color w:val="605E5C"/>
      <w:shd w:val="clear" w:color="auto" w:fill="E1DFDD"/>
    </w:rPr>
  </w:style>
  <w:style w:type="paragraph" w:styleId="TOC1">
    <w:name w:val="toc 1"/>
    <w:basedOn w:val="a"/>
    <w:next w:val="a"/>
    <w:autoRedefine/>
    <w:uiPriority w:val="39"/>
    <w:unhideWhenUsed/>
    <w:rsid w:val="00471123"/>
    <w:pPr>
      <w:tabs>
        <w:tab w:val="right" w:leader="dot" w:pos="8148"/>
      </w:tabs>
      <w:ind w:leftChars="100" w:left="280" w:firstLineChars="0" w:firstLine="0"/>
    </w:pPr>
    <w:rPr>
      <w:rFonts w:ascii="黑体" w:eastAsia="黑体" w:hAnsi="黑体"/>
      <w:noProof/>
      <w:w w:val="80"/>
      <w:sz w:val="32"/>
      <w:szCs w:val="32"/>
    </w:rPr>
  </w:style>
  <w:style w:type="character" w:customStyle="1" w:styleId="19">
    <w:name w:val="未处理的提及19"/>
    <w:basedOn w:val="a0"/>
    <w:uiPriority w:val="99"/>
    <w:semiHidden/>
    <w:unhideWhenUsed/>
    <w:rsid w:val="00EC3EDB"/>
    <w:rPr>
      <w:color w:val="605E5C"/>
      <w:shd w:val="clear" w:color="auto" w:fill="E1DFDD"/>
    </w:rPr>
  </w:style>
  <w:style w:type="character" w:customStyle="1" w:styleId="200">
    <w:name w:val="未处理的提及20"/>
    <w:basedOn w:val="a0"/>
    <w:uiPriority w:val="99"/>
    <w:semiHidden/>
    <w:unhideWhenUsed/>
    <w:rsid w:val="001F6930"/>
    <w:rPr>
      <w:color w:val="605E5C"/>
      <w:shd w:val="clear" w:color="auto" w:fill="E1DFDD"/>
    </w:rPr>
  </w:style>
  <w:style w:type="character" w:customStyle="1" w:styleId="210">
    <w:name w:val="未处理的提及21"/>
    <w:basedOn w:val="a0"/>
    <w:uiPriority w:val="99"/>
    <w:semiHidden/>
    <w:unhideWhenUsed/>
    <w:rsid w:val="003E43EE"/>
    <w:rPr>
      <w:color w:val="605E5C"/>
      <w:shd w:val="clear" w:color="auto" w:fill="E1DFDD"/>
    </w:rPr>
  </w:style>
  <w:style w:type="character" w:customStyle="1" w:styleId="22">
    <w:name w:val="未处理的提及22"/>
    <w:basedOn w:val="a0"/>
    <w:uiPriority w:val="99"/>
    <w:semiHidden/>
    <w:unhideWhenUsed/>
    <w:rsid w:val="00FF5789"/>
    <w:rPr>
      <w:color w:val="605E5C"/>
      <w:shd w:val="clear" w:color="auto" w:fill="E1DFDD"/>
    </w:rPr>
  </w:style>
  <w:style w:type="character" w:customStyle="1" w:styleId="23">
    <w:name w:val="未处理的提及23"/>
    <w:basedOn w:val="a0"/>
    <w:uiPriority w:val="99"/>
    <w:semiHidden/>
    <w:unhideWhenUsed/>
    <w:rsid w:val="00F80F0B"/>
    <w:rPr>
      <w:color w:val="605E5C"/>
      <w:shd w:val="clear" w:color="auto" w:fill="E1DFDD"/>
    </w:rPr>
  </w:style>
  <w:style w:type="character" w:customStyle="1" w:styleId="24">
    <w:name w:val="未处理的提及24"/>
    <w:basedOn w:val="a0"/>
    <w:uiPriority w:val="99"/>
    <w:semiHidden/>
    <w:unhideWhenUsed/>
    <w:rsid w:val="00F54A8F"/>
    <w:rPr>
      <w:color w:val="605E5C"/>
      <w:shd w:val="clear" w:color="auto" w:fill="E1DFDD"/>
    </w:rPr>
  </w:style>
  <w:style w:type="character" w:customStyle="1" w:styleId="25">
    <w:name w:val="未处理的提及25"/>
    <w:basedOn w:val="a0"/>
    <w:uiPriority w:val="99"/>
    <w:semiHidden/>
    <w:unhideWhenUsed/>
    <w:rsid w:val="001F51DE"/>
    <w:rPr>
      <w:color w:val="605E5C"/>
      <w:shd w:val="clear" w:color="auto" w:fill="E1DFDD"/>
    </w:rPr>
  </w:style>
  <w:style w:type="paragraph" w:styleId="aff1">
    <w:name w:val="annotation subject"/>
    <w:basedOn w:val="afc"/>
    <w:next w:val="afc"/>
    <w:link w:val="aff2"/>
    <w:uiPriority w:val="99"/>
    <w:semiHidden/>
    <w:unhideWhenUsed/>
    <w:rsid w:val="006A0630"/>
    <w:pPr>
      <w:spacing w:line="288" w:lineRule="auto"/>
      <w:ind w:firstLineChars="200" w:firstLine="723"/>
    </w:pPr>
    <w:rPr>
      <w:rFonts w:cs="宋体"/>
      <w:b/>
      <w:bCs/>
      <w:sz w:val="28"/>
      <w:szCs w:val="24"/>
    </w:rPr>
  </w:style>
  <w:style w:type="character" w:customStyle="1" w:styleId="aff2">
    <w:name w:val="批注主题 字符"/>
    <w:basedOn w:val="afd"/>
    <w:link w:val="aff1"/>
    <w:uiPriority w:val="99"/>
    <w:semiHidden/>
    <w:rsid w:val="006A0630"/>
    <w:rPr>
      <w:rFonts w:cs="Arial"/>
      <w:b/>
      <w:bCs/>
      <w:kern w:val="2"/>
      <w:sz w:val="28"/>
      <w:szCs w:val="24"/>
    </w:rPr>
  </w:style>
  <w:style w:type="character" w:customStyle="1" w:styleId="26">
    <w:name w:val="未处理的提及26"/>
    <w:basedOn w:val="a0"/>
    <w:uiPriority w:val="99"/>
    <w:semiHidden/>
    <w:unhideWhenUsed/>
    <w:rsid w:val="000F5A66"/>
    <w:rPr>
      <w:color w:val="605E5C"/>
      <w:shd w:val="clear" w:color="auto" w:fill="E1DFDD"/>
    </w:rPr>
  </w:style>
  <w:style w:type="paragraph" w:styleId="aff3">
    <w:name w:val="Document Map"/>
    <w:basedOn w:val="a"/>
    <w:link w:val="aff4"/>
    <w:uiPriority w:val="99"/>
    <w:semiHidden/>
    <w:unhideWhenUsed/>
    <w:rsid w:val="00DD3DAB"/>
    <w:rPr>
      <w:rFonts w:ascii="宋体"/>
      <w:sz w:val="18"/>
      <w:szCs w:val="18"/>
    </w:rPr>
  </w:style>
  <w:style w:type="character" w:customStyle="1" w:styleId="aff4">
    <w:name w:val="文档结构图 字符"/>
    <w:basedOn w:val="a0"/>
    <w:link w:val="aff3"/>
    <w:uiPriority w:val="99"/>
    <w:semiHidden/>
    <w:rsid w:val="00DD3DAB"/>
    <w:rPr>
      <w:rFonts w:ascii="宋体"/>
      <w:kern w:val="2"/>
      <w:sz w:val="18"/>
      <w:szCs w:val="18"/>
    </w:rPr>
  </w:style>
  <w:style w:type="character" w:customStyle="1" w:styleId="27">
    <w:name w:val="未处理的提及27"/>
    <w:basedOn w:val="a0"/>
    <w:uiPriority w:val="99"/>
    <w:semiHidden/>
    <w:unhideWhenUsed/>
    <w:rsid w:val="00EB2DE7"/>
    <w:rPr>
      <w:color w:val="605E5C"/>
      <w:shd w:val="clear" w:color="auto" w:fill="E1DFDD"/>
    </w:rPr>
  </w:style>
  <w:style w:type="character" w:styleId="aff5">
    <w:name w:val="Unresolved Mention"/>
    <w:basedOn w:val="a0"/>
    <w:uiPriority w:val="99"/>
    <w:semiHidden/>
    <w:unhideWhenUsed/>
    <w:rsid w:val="00A07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0787">
      <w:bodyDiv w:val="1"/>
      <w:marLeft w:val="0"/>
      <w:marRight w:val="0"/>
      <w:marTop w:val="0"/>
      <w:marBottom w:val="0"/>
      <w:divBdr>
        <w:top w:val="none" w:sz="0" w:space="0" w:color="auto"/>
        <w:left w:val="none" w:sz="0" w:space="0" w:color="auto"/>
        <w:bottom w:val="none" w:sz="0" w:space="0" w:color="auto"/>
        <w:right w:val="none" w:sz="0" w:space="0" w:color="auto"/>
      </w:divBdr>
    </w:div>
    <w:div w:id="137845438">
      <w:bodyDiv w:val="1"/>
      <w:marLeft w:val="0"/>
      <w:marRight w:val="0"/>
      <w:marTop w:val="0"/>
      <w:marBottom w:val="0"/>
      <w:divBdr>
        <w:top w:val="none" w:sz="0" w:space="0" w:color="auto"/>
        <w:left w:val="none" w:sz="0" w:space="0" w:color="auto"/>
        <w:bottom w:val="none" w:sz="0" w:space="0" w:color="auto"/>
        <w:right w:val="none" w:sz="0" w:space="0" w:color="auto"/>
      </w:divBdr>
    </w:div>
    <w:div w:id="179049019">
      <w:bodyDiv w:val="1"/>
      <w:marLeft w:val="0"/>
      <w:marRight w:val="0"/>
      <w:marTop w:val="0"/>
      <w:marBottom w:val="0"/>
      <w:divBdr>
        <w:top w:val="none" w:sz="0" w:space="0" w:color="auto"/>
        <w:left w:val="none" w:sz="0" w:space="0" w:color="auto"/>
        <w:bottom w:val="none" w:sz="0" w:space="0" w:color="auto"/>
        <w:right w:val="none" w:sz="0" w:space="0" w:color="auto"/>
      </w:divBdr>
    </w:div>
    <w:div w:id="210264044">
      <w:bodyDiv w:val="1"/>
      <w:marLeft w:val="0"/>
      <w:marRight w:val="0"/>
      <w:marTop w:val="0"/>
      <w:marBottom w:val="0"/>
      <w:divBdr>
        <w:top w:val="none" w:sz="0" w:space="0" w:color="auto"/>
        <w:left w:val="none" w:sz="0" w:space="0" w:color="auto"/>
        <w:bottom w:val="none" w:sz="0" w:space="0" w:color="auto"/>
        <w:right w:val="none" w:sz="0" w:space="0" w:color="auto"/>
      </w:divBdr>
    </w:div>
    <w:div w:id="281696340">
      <w:bodyDiv w:val="1"/>
      <w:marLeft w:val="0"/>
      <w:marRight w:val="0"/>
      <w:marTop w:val="0"/>
      <w:marBottom w:val="0"/>
      <w:divBdr>
        <w:top w:val="none" w:sz="0" w:space="0" w:color="auto"/>
        <w:left w:val="none" w:sz="0" w:space="0" w:color="auto"/>
        <w:bottom w:val="none" w:sz="0" w:space="0" w:color="auto"/>
        <w:right w:val="none" w:sz="0" w:space="0" w:color="auto"/>
      </w:divBdr>
    </w:div>
    <w:div w:id="287900780">
      <w:bodyDiv w:val="1"/>
      <w:marLeft w:val="0"/>
      <w:marRight w:val="0"/>
      <w:marTop w:val="0"/>
      <w:marBottom w:val="0"/>
      <w:divBdr>
        <w:top w:val="none" w:sz="0" w:space="0" w:color="auto"/>
        <w:left w:val="none" w:sz="0" w:space="0" w:color="auto"/>
        <w:bottom w:val="none" w:sz="0" w:space="0" w:color="auto"/>
        <w:right w:val="none" w:sz="0" w:space="0" w:color="auto"/>
      </w:divBdr>
    </w:div>
    <w:div w:id="313144873">
      <w:bodyDiv w:val="1"/>
      <w:marLeft w:val="0"/>
      <w:marRight w:val="0"/>
      <w:marTop w:val="0"/>
      <w:marBottom w:val="0"/>
      <w:divBdr>
        <w:top w:val="none" w:sz="0" w:space="0" w:color="auto"/>
        <w:left w:val="none" w:sz="0" w:space="0" w:color="auto"/>
        <w:bottom w:val="none" w:sz="0" w:space="0" w:color="auto"/>
        <w:right w:val="none" w:sz="0" w:space="0" w:color="auto"/>
      </w:divBdr>
    </w:div>
    <w:div w:id="397174015">
      <w:bodyDiv w:val="1"/>
      <w:marLeft w:val="0"/>
      <w:marRight w:val="0"/>
      <w:marTop w:val="0"/>
      <w:marBottom w:val="0"/>
      <w:divBdr>
        <w:top w:val="none" w:sz="0" w:space="0" w:color="auto"/>
        <w:left w:val="none" w:sz="0" w:space="0" w:color="auto"/>
        <w:bottom w:val="none" w:sz="0" w:space="0" w:color="auto"/>
        <w:right w:val="none" w:sz="0" w:space="0" w:color="auto"/>
      </w:divBdr>
    </w:div>
    <w:div w:id="401949327">
      <w:bodyDiv w:val="1"/>
      <w:marLeft w:val="0"/>
      <w:marRight w:val="0"/>
      <w:marTop w:val="0"/>
      <w:marBottom w:val="0"/>
      <w:divBdr>
        <w:top w:val="none" w:sz="0" w:space="0" w:color="auto"/>
        <w:left w:val="none" w:sz="0" w:space="0" w:color="auto"/>
        <w:bottom w:val="none" w:sz="0" w:space="0" w:color="auto"/>
        <w:right w:val="none" w:sz="0" w:space="0" w:color="auto"/>
      </w:divBdr>
    </w:div>
    <w:div w:id="422917853">
      <w:bodyDiv w:val="1"/>
      <w:marLeft w:val="0"/>
      <w:marRight w:val="0"/>
      <w:marTop w:val="0"/>
      <w:marBottom w:val="0"/>
      <w:divBdr>
        <w:top w:val="none" w:sz="0" w:space="0" w:color="auto"/>
        <w:left w:val="none" w:sz="0" w:space="0" w:color="auto"/>
        <w:bottom w:val="none" w:sz="0" w:space="0" w:color="auto"/>
        <w:right w:val="none" w:sz="0" w:space="0" w:color="auto"/>
      </w:divBdr>
    </w:div>
    <w:div w:id="423454248">
      <w:bodyDiv w:val="1"/>
      <w:marLeft w:val="0"/>
      <w:marRight w:val="0"/>
      <w:marTop w:val="0"/>
      <w:marBottom w:val="0"/>
      <w:divBdr>
        <w:top w:val="none" w:sz="0" w:space="0" w:color="auto"/>
        <w:left w:val="none" w:sz="0" w:space="0" w:color="auto"/>
        <w:bottom w:val="none" w:sz="0" w:space="0" w:color="auto"/>
        <w:right w:val="none" w:sz="0" w:space="0" w:color="auto"/>
      </w:divBdr>
    </w:div>
    <w:div w:id="485518439">
      <w:bodyDiv w:val="1"/>
      <w:marLeft w:val="0"/>
      <w:marRight w:val="0"/>
      <w:marTop w:val="0"/>
      <w:marBottom w:val="0"/>
      <w:divBdr>
        <w:top w:val="none" w:sz="0" w:space="0" w:color="auto"/>
        <w:left w:val="none" w:sz="0" w:space="0" w:color="auto"/>
        <w:bottom w:val="none" w:sz="0" w:space="0" w:color="auto"/>
        <w:right w:val="none" w:sz="0" w:space="0" w:color="auto"/>
      </w:divBdr>
    </w:div>
    <w:div w:id="505167732">
      <w:bodyDiv w:val="1"/>
      <w:marLeft w:val="0"/>
      <w:marRight w:val="0"/>
      <w:marTop w:val="0"/>
      <w:marBottom w:val="0"/>
      <w:divBdr>
        <w:top w:val="none" w:sz="0" w:space="0" w:color="auto"/>
        <w:left w:val="none" w:sz="0" w:space="0" w:color="auto"/>
        <w:bottom w:val="none" w:sz="0" w:space="0" w:color="auto"/>
        <w:right w:val="none" w:sz="0" w:space="0" w:color="auto"/>
      </w:divBdr>
    </w:div>
    <w:div w:id="523597705">
      <w:bodyDiv w:val="1"/>
      <w:marLeft w:val="0"/>
      <w:marRight w:val="0"/>
      <w:marTop w:val="0"/>
      <w:marBottom w:val="0"/>
      <w:divBdr>
        <w:top w:val="none" w:sz="0" w:space="0" w:color="auto"/>
        <w:left w:val="none" w:sz="0" w:space="0" w:color="auto"/>
        <w:bottom w:val="none" w:sz="0" w:space="0" w:color="auto"/>
        <w:right w:val="none" w:sz="0" w:space="0" w:color="auto"/>
      </w:divBdr>
    </w:div>
    <w:div w:id="561137978">
      <w:bodyDiv w:val="1"/>
      <w:marLeft w:val="0"/>
      <w:marRight w:val="0"/>
      <w:marTop w:val="0"/>
      <w:marBottom w:val="0"/>
      <w:divBdr>
        <w:top w:val="none" w:sz="0" w:space="0" w:color="auto"/>
        <w:left w:val="none" w:sz="0" w:space="0" w:color="auto"/>
        <w:bottom w:val="none" w:sz="0" w:space="0" w:color="auto"/>
        <w:right w:val="none" w:sz="0" w:space="0" w:color="auto"/>
      </w:divBdr>
    </w:div>
    <w:div w:id="562133812">
      <w:bodyDiv w:val="1"/>
      <w:marLeft w:val="0"/>
      <w:marRight w:val="0"/>
      <w:marTop w:val="0"/>
      <w:marBottom w:val="0"/>
      <w:divBdr>
        <w:top w:val="none" w:sz="0" w:space="0" w:color="auto"/>
        <w:left w:val="none" w:sz="0" w:space="0" w:color="auto"/>
        <w:bottom w:val="none" w:sz="0" w:space="0" w:color="auto"/>
        <w:right w:val="none" w:sz="0" w:space="0" w:color="auto"/>
      </w:divBdr>
    </w:div>
    <w:div w:id="585266269">
      <w:bodyDiv w:val="1"/>
      <w:marLeft w:val="0"/>
      <w:marRight w:val="0"/>
      <w:marTop w:val="0"/>
      <w:marBottom w:val="0"/>
      <w:divBdr>
        <w:top w:val="none" w:sz="0" w:space="0" w:color="auto"/>
        <w:left w:val="none" w:sz="0" w:space="0" w:color="auto"/>
        <w:bottom w:val="none" w:sz="0" w:space="0" w:color="auto"/>
        <w:right w:val="none" w:sz="0" w:space="0" w:color="auto"/>
      </w:divBdr>
    </w:div>
    <w:div w:id="619266611">
      <w:bodyDiv w:val="1"/>
      <w:marLeft w:val="0"/>
      <w:marRight w:val="0"/>
      <w:marTop w:val="0"/>
      <w:marBottom w:val="0"/>
      <w:divBdr>
        <w:top w:val="none" w:sz="0" w:space="0" w:color="auto"/>
        <w:left w:val="none" w:sz="0" w:space="0" w:color="auto"/>
        <w:bottom w:val="none" w:sz="0" w:space="0" w:color="auto"/>
        <w:right w:val="none" w:sz="0" w:space="0" w:color="auto"/>
      </w:divBdr>
    </w:div>
    <w:div w:id="690454299">
      <w:bodyDiv w:val="1"/>
      <w:marLeft w:val="0"/>
      <w:marRight w:val="0"/>
      <w:marTop w:val="0"/>
      <w:marBottom w:val="0"/>
      <w:divBdr>
        <w:top w:val="none" w:sz="0" w:space="0" w:color="auto"/>
        <w:left w:val="none" w:sz="0" w:space="0" w:color="auto"/>
        <w:bottom w:val="none" w:sz="0" w:space="0" w:color="auto"/>
        <w:right w:val="none" w:sz="0" w:space="0" w:color="auto"/>
      </w:divBdr>
    </w:div>
    <w:div w:id="698627122">
      <w:bodyDiv w:val="1"/>
      <w:marLeft w:val="0"/>
      <w:marRight w:val="0"/>
      <w:marTop w:val="0"/>
      <w:marBottom w:val="0"/>
      <w:divBdr>
        <w:top w:val="none" w:sz="0" w:space="0" w:color="auto"/>
        <w:left w:val="none" w:sz="0" w:space="0" w:color="auto"/>
        <w:bottom w:val="none" w:sz="0" w:space="0" w:color="auto"/>
        <w:right w:val="none" w:sz="0" w:space="0" w:color="auto"/>
      </w:divBdr>
    </w:div>
    <w:div w:id="708072289">
      <w:bodyDiv w:val="1"/>
      <w:marLeft w:val="0"/>
      <w:marRight w:val="0"/>
      <w:marTop w:val="0"/>
      <w:marBottom w:val="0"/>
      <w:divBdr>
        <w:top w:val="none" w:sz="0" w:space="0" w:color="auto"/>
        <w:left w:val="none" w:sz="0" w:space="0" w:color="auto"/>
        <w:bottom w:val="none" w:sz="0" w:space="0" w:color="auto"/>
        <w:right w:val="none" w:sz="0" w:space="0" w:color="auto"/>
      </w:divBdr>
    </w:div>
    <w:div w:id="730541929">
      <w:bodyDiv w:val="1"/>
      <w:marLeft w:val="0"/>
      <w:marRight w:val="0"/>
      <w:marTop w:val="0"/>
      <w:marBottom w:val="0"/>
      <w:divBdr>
        <w:top w:val="none" w:sz="0" w:space="0" w:color="auto"/>
        <w:left w:val="none" w:sz="0" w:space="0" w:color="auto"/>
        <w:bottom w:val="none" w:sz="0" w:space="0" w:color="auto"/>
        <w:right w:val="none" w:sz="0" w:space="0" w:color="auto"/>
      </w:divBdr>
    </w:div>
    <w:div w:id="829906260">
      <w:bodyDiv w:val="1"/>
      <w:marLeft w:val="0"/>
      <w:marRight w:val="0"/>
      <w:marTop w:val="0"/>
      <w:marBottom w:val="0"/>
      <w:divBdr>
        <w:top w:val="none" w:sz="0" w:space="0" w:color="auto"/>
        <w:left w:val="none" w:sz="0" w:space="0" w:color="auto"/>
        <w:bottom w:val="none" w:sz="0" w:space="0" w:color="auto"/>
        <w:right w:val="none" w:sz="0" w:space="0" w:color="auto"/>
      </w:divBdr>
    </w:div>
    <w:div w:id="858851764">
      <w:bodyDiv w:val="1"/>
      <w:marLeft w:val="0"/>
      <w:marRight w:val="0"/>
      <w:marTop w:val="0"/>
      <w:marBottom w:val="0"/>
      <w:divBdr>
        <w:top w:val="none" w:sz="0" w:space="0" w:color="auto"/>
        <w:left w:val="none" w:sz="0" w:space="0" w:color="auto"/>
        <w:bottom w:val="none" w:sz="0" w:space="0" w:color="auto"/>
        <w:right w:val="none" w:sz="0" w:space="0" w:color="auto"/>
      </w:divBdr>
    </w:div>
    <w:div w:id="886993646">
      <w:bodyDiv w:val="1"/>
      <w:marLeft w:val="0"/>
      <w:marRight w:val="0"/>
      <w:marTop w:val="0"/>
      <w:marBottom w:val="0"/>
      <w:divBdr>
        <w:top w:val="none" w:sz="0" w:space="0" w:color="auto"/>
        <w:left w:val="none" w:sz="0" w:space="0" w:color="auto"/>
        <w:bottom w:val="none" w:sz="0" w:space="0" w:color="auto"/>
        <w:right w:val="none" w:sz="0" w:space="0" w:color="auto"/>
      </w:divBdr>
    </w:div>
    <w:div w:id="901599941">
      <w:bodyDiv w:val="1"/>
      <w:marLeft w:val="0"/>
      <w:marRight w:val="0"/>
      <w:marTop w:val="0"/>
      <w:marBottom w:val="0"/>
      <w:divBdr>
        <w:top w:val="none" w:sz="0" w:space="0" w:color="auto"/>
        <w:left w:val="none" w:sz="0" w:space="0" w:color="auto"/>
        <w:bottom w:val="none" w:sz="0" w:space="0" w:color="auto"/>
        <w:right w:val="none" w:sz="0" w:space="0" w:color="auto"/>
      </w:divBdr>
    </w:div>
    <w:div w:id="920530676">
      <w:bodyDiv w:val="1"/>
      <w:marLeft w:val="0"/>
      <w:marRight w:val="0"/>
      <w:marTop w:val="0"/>
      <w:marBottom w:val="0"/>
      <w:divBdr>
        <w:top w:val="none" w:sz="0" w:space="0" w:color="auto"/>
        <w:left w:val="none" w:sz="0" w:space="0" w:color="auto"/>
        <w:bottom w:val="none" w:sz="0" w:space="0" w:color="auto"/>
        <w:right w:val="none" w:sz="0" w:space="0" w:color="auto"/>
      </w:divBdr>
    </w:div>
    <w:div w:id="923563997">
      <w:bodyDiv w:val="1"/>
      <w:marLeft w:val="0"/>
      <w:marRight w:val="0"/>
      <w:marTop w:val="0"/>
      <w:marBottom w:val="0"/>
      <w:divBdr>
        <w:top w:val="none" w:sz="0" w:space="0" w:color="auto"/>
        <w:left w:val="none" w:sz="0" w:space="0" w:color="auto"/>
        <w:bottom w:val="none" w:sz="0" w:space="0" w:color="auto"/>
        <w:right w:val="none" w:sz="0" w:space="0" w:color="auto"/>
      </w:divBdr>
    </w:div>
    <w:div w:id="1120143778">
      <w:bodyDiv w:val="1"/>
      <w:marLeft w:val="0"/>
      <w:marRight w:val="0"/>
      <w:marTop w:val="0"/>
      <w:marBottom w:val="0"/>
      <w:divBdr>
        <w:top w:val="none" w:sz="0" w:space="0" w:color="auto"/>
        <w:left w:val="none" w:sz="0" w:space="0" w:color="auto"/>
        <w:bottom w:val="none" w:sz="0" w:space="0" w:color="auto"/>
        <w:right w:val="none" w:sz="0" w:space="0" w:color="auto"/>
      </w:divBdr>
    </w:div>
    <w:div w:id="1204710830">
      <w:bodyDiv w:val="1"/>
      <w:marLeft w:val="0"/>
      <w:marRight w:val="0"/>
      <w:marTop w:val="0"/>
      <w:marBottom w:val="0"/>
      <w:divBdr>
        <w:top w:val="none" w:sz="0" w:space="0" w:color="auto"/>
        <w:left w:val="none" w:sz="0" w:space="0" w:color="auto"/>
        <w:bottom w:val="none" w:sz="0" w:space="0" w:color="auto"/>
        <w:right w:val="none" w:sz="0" w:space="0" w:color="auto"/>
      </w:divBdr>
    </w:div>
    <w:div w:id="1209341185">
      <w:bodyDiv w:val="1"/>
      <w:marLeft w:val="0"/>
      <w:marRight w:val="0"/>
      <w:marTop w:val="0"/>
      <w:marBottom w:val="0"/>
      <w:divBdr>
        <w:top w:val="none" w:sz="0" w:space="0" w:color="auto"/>
        <w:left w:val="none" w:sz="0" w:space="0" w:color="auto"/>
        <w:bottom w:val="none" w:sz="0" w:space="0" w:color="auto"/>
        <w:right w:val="none" w:sz="0" w:space="0" w:color="auto"/>
      </w:divBdr>
    </w:div>
    <w:div w:id="1271549311">
      <w:bodyDiv w:val="1"/>
      <w:marLeft w:val="0"/>
      <w:marRight w:val="0"/>
      <w:marTop w:val="0"/>
      <w:marBottom w:val="0"/>
      <w:divBdr>
        <w:top w:val="none" w:sz="0" w:space="0" w:color="auto"/>
        <w:left w:val="none" w:sz="0" w:space="0" w:color="auto"/>
        <w:bottom w:val="none" w:sz="0" w:space="0" w:color="auto"/>
        <w:right w:val="none" w:sz="0" w:space="0" w:color="auto"/>
      </w:divBdr>
    </w:div>
    <w:div w:id="1295985442">
      <w:bodyDiv w:val="1"/>
      <w:marLeft w:val="0"/>
      <w:marRight w:val="0"/>
      <w:marTop w:val="0"/>
      <w:marBottom w:val="0"/>
      <w:divBdr>
        <w:top w:val="none" w:sz="0" w:space="0" w:color="auto"/>
        <w:left w:val="none" w:sz="0" w:space="0" w:color="auto"/>
        <w:bottom w:val="none" w:sz="0" w:space="0" w:color="auto"/>
        <w:right w:val="none" w:sz="0" w:space="0" w:color="auto"/>
      </w:divBdr>
    </w:div>
    <w:div w:id="1347516882">
      <w:bodyDiv w:val="1"/>
      <w:marLeft w:val="0"/>
      <w:marRight w:val="0"/>
      <w:marTop w:val="0"/>
      <w:marBottom w:val="0"/>
      <w:divBdr>
        <w:top w:val="none" w:sz="0" w:space="0" w:color="auto"/>
        <w:left w:val="none" w:sz="0" w:space="0" w:color="auto"/>
        <w:bottom w:val="none" w:sz="0" w:space="0" w:color="auto"/>
        <w:right w:val="none" w:sz="0" w:space="0" w:color="auto"/>
      </w:divBdr>
    </w:div>
    <w:div w:id="1361980070">
      <w:bodyDiv w:val="1"/>
      <w:marLeft w:val="0"/>
      <w:marRight w:val="0"/>
      <w:marTop w:val="0"/>
      <w:marBottom w:val="0"/>
      <w:divBdr>
        <w:top w:val="none" w:sz="0" w:space="0" w:color="auto"/>
        <w:left w:val="none" w:sz="0" w:space="0" w:color="auto"/>
        <w:bottom w:val="none" w:sz="0" w:space="0" w:color="auto"/>
        <w:right w:val="none" w:sz="0" w:space="0" w:color="auto"/>
      </w:divBdr>
    </w:div>
    <w:div w:id="1365903324">
      <w:bodyDiv w:val="1"/>
      <w:marLeft w:val="0"/>
      <w:marRight w:val="0"/>
      <w:marTop w:val="0"/>
      <w:marBottom w:val="0"/>
      <w:divBdr>
        <w:top w:val="none" w:sz="0" w:space="0" w:color="auto"/>
        <w:left w:val="none" w:sz="0" w:space="0" w:color="auto"/>
        <w:bottom w:val="none" w:sz="0" w:space="0" w:color="auto"/>
        <w:right w:val="none" w:sz="0" w:space="0" w:color="auto"/>
      </w:divBdr>
    </w:div>
    <w:div w:id="1389264380">
      <w:bodyDiv w:val="1"/>
      <w:marLeft w:val="0"/>
      <w:marRight w:val="0"/>
      <w:marTop w:val="0"/>
      <w:marBottom w:val="0"/>
      <w:divBdr>
        <w:top w:val="none" w:sz="0" w:space="0" w:color="auto"/>
        <w:left w:val="none" w:sz="0" w:space="0" w:color="auto"/>
        <w:bottom w:val="none" w:sz="0" w:space="0" w:color="auto"/>
        <w:right w:val="none" w:sz="0" w:space="0" w:color="auto"/>
      </w:divBdr>
    </w:div>
    <w:div w:id="1396270990">
      <w:bodyDiv w:val="1"/>
      <w:marLeft w:val="0"/>
      <w:marRight w:val="0"/>
      <w:marTop w:val="0"/>
      <w:marBottom w:val="0"/>
      <w:divBdr>
        <w:top w:val="none" w:sz="0" w:space="0" w:color="auto"/>
        <w:left w:val="none" w:sz="0" w:space="0" w:color="auto"/>
        <w:bottom w:val="none" w:sz="0" w:space="0" w:color="auto"/>
        <w:right w:val="none" w:sz="0" w:space="0" w:color="auto"/>
      </w:divBdr>
    </w:div>
    <w:div w:id="1447381679">
      <w:bodyDiv w:val="1"/>
      <w:marLeft w:val="0"/>
      <w:marRight w:val="0"/>
      <w:marTop w:val="0"/>
      <w:marBottom w:val="0"/>
      <w:divBdr>
        <w:top w:val="none" w:sz="0" w:space="0" w:color="auto"/>
        <w:left w:val="none" w:sz="0" w:space="0" w:color="auto"/>
        <w:bottom w:val="none" w:sz="0" w:space="0" w:color="auto"/>
        <w:right w:val="none" w:sz="0" w:space="0" w:color="auto"/>
      </w:divBdr>
    </w:div>
    <w:div w:id="1479375891">
      <w:bodyDiv w:val="1"/>
      <w:marLeft w:val="0"/>
      <w:marRight w:val="0"/>
      <w:marTop w:val="0"/>
      <w:marBottom w:val="0"/>
      <w:divBdr>
        <w:top w:val="none" w:sz="0" w:space="0" w:color="auto"/>
        <w:left w:val="none" w:sz="0" w:space="0" w:color="auto"/>
        <w:bottom w:val="none" w:sz="0" w:space="0" w:color="auto"/>
        <w:right w:val="none" w:sz="0" w:space="0" w:color="auto"/>
      </w:divBdr>
    </w:div>
    <w:div w:id="1526096659">
      <w:bodyDiv w:val="1"/>
      <w:marLeft w:val="0"/>
      <w:marRight w:val="0"/>
      <w:marTop w:val="0"/>
      <w:marBottom w:val="0"/>
      <w:divBdr>
        <w:top w:val="none" w:sz="0" w:space="0" w:color="auto"/>
        <w:left w:val="none" w:sz="0" w:space="0" w:color="auto"/>
        <w:bottom w:val="none" w:sz="0" w:space="0" w:color="auto"/>
        <w:right w:val="none" w:sz="0" w:space="0" w:color="auto"/>
      </w:divBdr>
    </w:div>
    <w:div w:id="1656031788">
      <w:bodyDiv w:val="1"/>
      <w:marLeft w:val="0"/>
      <w:marRight w:val="0"/>
      <w:marTop w:val="0"/>
      <w:marBottom w:val="0"/>
      <w:divBdr>
        <w:top w:val="none" w:sz="0" w:space="0" w:color="auto"/>
        <w:left w:val="none" w:sz="0" w:space="0" w:color="auto"/>
        <w:bottom w:val="none" w:sz="0" w:space="0" w:color="auto"/>
        <w:right w:val="none" w:sz="0" w:space="0" w:color="auto"/>
      </w:divBdr>
    </w:div>
    <w:div w:id="1679967996">
      <w:bodyDiv w:val="1"/>
      <w:marLeft w:val="0"/>
      <w:marRight w:val="0"/>
      <w:marTop w:val="0"/>
      <w:marBottom w:val="0"/>
      <w:divBdr>
        <w:top w:val="none" w:sz="0" w:space="0" w:color="auto"/>
        <w:left w:val="none" w:sz="0" w:space="0" w:color="auto"/>
        <w:bottom w:val="none" w:sz="0" w:space="0" w:color="auto"/>
        <w:right w:val="none" w:sz="0" w:space="0" w:color="auto"/>
      </w:divBdr>
    </w:div>
    <w:div w:id="1681852138">
      <w:bodyDiv w:val="1"/>
      <w:marLeft w:val="0"/>
      <w:marRight w:val="0"/>
      <w:marTop w:val="0"/>
      <w:marBottom w:val="0"/>
      <w:divBdr>
        <w:top w:val="none" w:sz="0" w:space="0" w:color="auto"/>
        <w:left w:val="none" w:sz="0" w:space="0" w:color="auto"/>
        <w:bottom w:val="none" w:sz="0" w:space="0" w:color="auto"/>
        <w:right w:val="none" w:sz="0" w:space="0" w:color="auto"/>
      </w:divBdr>
    </w:div>
    <w:div w:id="1721830866">
      <w:bodyDiv w:val="1"/>
      <w:marLeft w:val="0"/>
      <w:marRight w:val="0"/>
      <w:marTop w:val="0"/>
      <w:marBottom w:val="0"/>
      <w:divBdr>
        <w:top w:val="none" w:sz="0" w:space="0" w:color="auto"/>
        <w:left w:val="none" w:sz="0" w:space="0" w:color="auto"/>
        <w:bottom w:val="none" w:sz="0" w:space="0" w:color="auto"/>
        <w:right w:val="none" w:sz="0" w:space="0" w:color="auto"/>
      </w:divBdr>
    </w:div>
    <w:div w:id="1860849502">
      <w:bodyDiv w:val="1"/>
      <w:marLeft w:val="0"/>
      <w:marRight w:val="0"/>
      <w:marTop w:val="0"/>
      <w:marBottom w:val="0"/>
      <w:divBdr>
        <w:top w:val="none" w:sz="0" w:space="0" w:color="auto"/>
        <w:left w:val="none" w:sz="0" w:space="0" w:color="auto"/>
        <w:bottom w:val="none" w:sz="0" w:space="0" w:color="auto"/>
        <w:right w:val="none" w:sz="0" w:space="0" w:color="auto"/>
      </w:divBdr>
    </w:div>
    <w:div w:id="1913079974">
      <w:bodyDiv w:val="1"/>
      <w:marLeft w:val="0"/>
      <w:marRight w:val="0"/>
      <w:marTop w:val="0"/>
      <w:marBottom w:val="0"/>
      <w:divBdr>
        <w:top w:val="none" w:sz="0" w:space="0" w:color="auto"/>
        <w:left w:val="none" w:sz="0" w:space="0" w:color="auto"/>
        <w:bottom w:val="none" w:sz="0" w:space="0" w:color="auto"/>
        <w:right w:val="none" w:sz="0" w:space="0" w:color="auto"/>
      </w:divBdr>
    </w:div>
    <w:div w:id="1969361216">
      <w:bodyDiv w:val="1"/>
      <w:marLeft w:val="0"/>
      <w:marRight w:val="0"/>
      <w:marTop w:val="0"/>
      <w:marBottom w:val="0"/>
      <w:divBdr>
        <w:top w:val="none" w:sz="0" w:space="0" w:color="auto"/>
        <w:left w:val="none" w:sz="0" w:space="0" w:color="auto"/>
        <w:bottom w:val="none" w:sz="0" w:space="0" w:color="auto"/>
        <w:right w:val="none" w:sz="0" w:space="0" w:color="auto"/>
      </w:divBdr>
    </w:div>
    <w:div w:id="1991055768">
      <w:bodyDiv w:val="1"/>
      <w:marLeft w:val="0"/>
      <w:marRight w:val="0"/>
      <w:marTop w:val="0"/>
      <w:marBottom w:val="0"/>
      <w:divBdr>
        <w:top w:val="none" w:sz="0" w:space="0" w:color="auto"/>
        <w:left w:val="none" w:sz="0" w:space="0" w:color="auto"/>
        <w:bottom w:val="none" w:sz="0" w:space="0" w:color="auto"/>
        <w:right w:val="none" w:sz="0" w:space="0" w:color="auto"/>
      </w:divBdr>
    </w:div>
    <w:div w:id="2046056864">
      <w:bodyDiv w:val="1"/>
      <w:marLeft w:val="0"/>
      <w:marRight w:val="0"/>
      <w:marTop w:val="0"/>
      <w:marBottom w:val="0"/>
      <w:divBdr>
        <w:top w:val="none" w:sz="0" w:space="0" w:color="auto"/>
        <w:left w:val="none" w:sz="0" w:space="0" w:color="auto"/>
        <w:bottom w:val="none" w:sz="0" w:space="0" w:color="auto"/>
        <w:right w:val="none" w:sz="0" w:space="0" w:color="auto"/>
      </w:divBdr>
      <w:divsChild>
        <w:div w:id="2073573546">
          <w:marLeft w:val="-180"/>
          <w:marRight w:val="120"/>
          <w:marTop w:val="0"/>
          <w:marBottom w:val="0"/>
          <w:divBdr>
            <w:top w:val="none" w:sz="0" w:space="0" w:color="auto"/>
            <w:left w:val="none" w:sz="0" w:space="0" w:color="auto"/>
            <w:bottom w:val="none" w:sz="0" w:space="0" w:color="auto"/>
            <w:right w:val="none" w:sz="0" w:space="0" w:color="auto"/>
          </w:divBdr>
          <w:divsChild>
            <w:div w:id="1736781677">
              <w:marLeft w:val="0"/>
              <w:marRight w:val="0"/>
              <w:marTop w:val="0"/>
              <w:marBottom w:val="0"/>
              <w:divBdr>
                <w:top w:val="none" w:sz="0" w:space="0" w:color="auto"/>
                <w:left w:val="none" w:sz="0" w:space="0" w:color="auto"/>
                <w:bottom w:val="none" w:sz="0" w:space="0" w:color="auto"/>
                <w:right w:val="none" w:sz="0" w:space="0" w:color="auto"/>
              </w:divBdr>
              <w:divsChild>
                <w:div w:id="1163472658">
                  <w:marLeft w:val="0"/>
                  <w:marRight w:val="0"/>
                  <w:marTop w:val="0"/>
                  <w:marBottom w:val="0"/>
                  <w:divBdr>
                    <w:top w:val="none" w:sz="0" w:space="0" w:color="auto"/>
                    <w:left w:val="none" w:sz="0" w:space="0" w:color="auto"/>
                    <w:bottom w:val="none" w:sz="0" w:space="0" w:color="auto"/>
                    <w:right w:val="none" w:sz="0" w:space="0" w:color="auto"/>
                  </w:divBdr>
                  <w:divsChild>
                    <w:div w:id="176784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884548">
      <w:bodyDiv w:val="1"/>
      <w:marLeft w:val="0"/>
      <w:marRight w:val="0"/>
      <w:marTop w:val="0"/>
      <w:marBottom w:val="0"/>
      <w:divBdr>
        <w:top w:val="none" w:sz="0" w:space="0" w:color="auto"/>
        <w:left w:val="none" w:sz="0" w:space="0" w:color="auto"/>
        <w:bottom w:val="none" w:sz="0" w:space="0" w:color="auto"/>
        <w:right w:val="none" w:sz="0" w:space="0" w:color="auto"/>
      </w:divBdr>
    </w:div>
    <w:div w:id="2110078307">
      <w:bodyDiv w:val="1"/>
      <w:marLeft w:val="0"/>
      <w:marRight w:val="0"/>
      <w:marTop w:val="0"/>
      <w:marBottom w:val="0"/>
      <w:divBdr>
        <w:top w:val="none" w:sz="0" w:space="0" w:color="auto"/>
        <w:left w:val="none" w:sz="0" w:space="0" w:color="auto"/>
        <w:bottom w:val="none" w:sz="0" w:space="0" w:color="auto"/>
        <w:right w:val="none" w:sz="0" w:space="0" w:color="auto"/>
      </w:divBdr>
    </w:div>
    <w:div w:id="2125227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seatable.cn/dtable/forms/ff203a21-e739-4321-bb63-3d9665873695/"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peoplesdispatch.org/2025/05/27/police-targets-potere-al-popolo-in-undercover-operation/" TargetMode="External"/><Relationship Id="rId3" Type="http://schemas.openxmlformats.org/officeDocument/2006/relationships/hyperlink" Target="http://solidnet.org/article/CP-of-India-Communist-Party-of-India-on-the-All-Party-Meeting/" TargetMode="External"/><Relationship Id="rId7" Type="http://schemas.openxmlformats.org/officeDocument/2006/relationships/hyperlink" Target="https://inter.kke.gr/en/articles/KNE-wins-university-student-elections-for-the-fourth-year-running/" TargetMode="External"/><Relationship Id="rId12" Type="http://schemas.openxmlformats.org/officeDocument/2006/relationships/hyperlink" Target="https://peoplesdispatch.org/2025/05/05/nyu-law-students-refused-to-sign-away-their-right-to-protest-and-won/" TargetMode="External"/><Relationship Id="rId2" Type="http://schemas.openxmlformats.org/officeDocument/2006/relationships/hyperlink" Target="https://links.org.au/updated-south-asian-left-statements-pahalgam-terrorist-attack-and-current-india-pakistan-tensions?utm_source=chatgpt.com" TargetMode="External"/><Relationship Id="rId1" Type="http://schemas.openxmlformats.org/officeDocument/2006/relationships/hyperlink" Target="https://www.redspark.nu/category/peoples-war/india/" TargetMode="External"/><Relationship Id="rId6" Type="http://schemas.openxmlformats.org/officeDocument/2006/relationships/hyperlink" Target="http://solidnet.org/article/CP-of-Bangladesh-CPB-expresses-concern-over-India-Pakistan-military-tensions/" TargetMode="External"/><Relationship Id="rId11" Type="http://schemas.openxmlformats.org/officeDocument/2006/relationships/hyperlink" Target="https://www.idcommunism.com/2025/06/communist-party-of-venezuela-may-25-elections-were-exercise-in-protesting-against-authoritarianism.html" TargetMode="External"/><Relationship Id="rId5" Type="http://schemas.openxmlformats.org/officeDocument/2006/relationships/hyperlink" Target="http://solidnet.org/article/CP-of-Pakistan-No-INDO-PAK-War-but-Class-War-Down-with-Bourgeois-Militarism-Forward-with-Proletarian-Internationalism/" TargetMode="External"/><Relationship Id="rId10" Type="http://schemas.openxmlformats.org/officeDocument/2006/relationships/hyperlink" Target="https://www.idcommunism.com/2025/05/european-parliament-shameful-and-unhistorical-equation-of-communism-with-nazism-shall-not-pass.html" TargetMode="External"/><Relationship Id="rId4" Type="http://schemas.openxmlformats.org/officeDocument/2006/relationships/hyperlink" Target="http://solidnet.org/article/Marxistindia-CPIM-in-the-All-Party-Meeting/" TargetMode="External"/><Relationship Id="rId9" Type="http://schemas.openxmlformats.org/officeDocument/2006/relationships/hyperlink" Target="https://www.idcommunism.com/2025/05/joint-statement-by-kke-akel-pcp-and-kscm-in-european-parlia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5F8A9D-265C-43C8-9CE1-D4B77543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12060</TotalTime>
  <Pages>9</Pages>
  <Words>1270</Words>
  <Characters>2808</Characters>
  <Application>Microsoft Office Word</Application>
  <DocSecurity>0</DocSecurity>
  <Lines>87</Lines>
  <Paragraphs>38</Paragraphs>
  <ScaleCrop>false</ScaleCrop>
  <Company>china</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13262</dc:creator>
  <cp:lastModifiedBy>wangbin</cp:lastModifiedBy>
  <cp:revision>1086</cp:revision>
  <cp:lastPrinted>2025-07-10T12:58:00Z</cp:lastPrinted>
  <dcterms:created xsi:type="dcterms:W3CDTF">2022-02-02T11:50:00Z</dcterms:created>
  <dcterms:modified xsi:type="dcterms:W3CDTF">2025-07-10T12:58:00Z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d87717b97ae244ec9fea99b82fb6017b</vt:lpwstr>
  </property>
</Properties>
</file>